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2127"/>
        </w:tabs>
        <w:spacing w:before="360" w:lineRule="auto"/>
        <w:ind w:left="2126" w:hanging="2126"/>
        <w:rPr>
          <w:sz w:val="24"/>
          <w:szCs w:val="24"/>
        </w:rPr>
      </w:pPr>
      <w:bookmarkStart w:colFirst="0" w:colLast="0" w:name="_heading=h.gjdgxs" w:id="0"/>
      <w:bookmarkEnd w:id="0"/>
      <w:r w:rsidDel="00000000" w:rsidR="00000000" w:rsidRPr="00000000">
        <w:rPr>
          <w:b w:val="1"/>
          <w:sz w:val="24"/>
          <w:szCs w:val="24"/>
          <w:rtl w:val="0"/>
        </w:rPr>
        <w:t xml:space="preserve">Source:</w:t>
        <w:tab/>
        <w:t xml:space="preserve">SA4 RTC SWG Chair</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tabs>
          <w:tab w:val="left" w:leader="none" w:pos="2127"/>
        </w:tabs>
        <w:ind w:left="2131" w:hanging="2131"/>
        <w:rPr>
          <w:b w:val="1"/>
          <w:sz w:val="24"/>
          <w:szCs w:val="24"/>
        </w:rPr>
      </w:pPr>
      <w:r w:rsidDel="00000000" w:rsidR="00000000" w:rsidRPr="00000000">
        <w:rPr>
          <w:b w:val="1"/>
          <w:sz w:val="24"/>
          <w:szCs w:val="24"/>
          <w:rtl w:val="0"/>
        </w:rPr>
        <w:t xml:space="preserve">Title:</w:t>
        <w:tab/>
        <w:t xml:space="preserve">Report for SA4 RTC SWG 11 October 2023 Teleconference</w:t>
      </w:r>
    </w:p>
    <w:p w:rsidR="00000000" w:rsidDel="00000000" w:rsidP="00000000" w:rsidRDefault="00000000" w:rsidRPr="00000000" w14:paraId="00000003">
      <w:pPr>
        <w:rPr>
          <w:sz w:val="24"/>
          <w:szCs w:val="24"/>
        </w:rPr>
      </w:pPr>
      <w:r w:rsidDel="00000000" w:rsidR="00000000" w:rsidRPr="00000000">
        <w:rPr>
          <w:b w:val="1"/>
          <w:sz w:val="24"/>
          <w:szCs w:val="24"/>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sz w:val="20"/>
          <w:szCs w:val="20"/>
        </w:rPr>
      </w:pPr>
      <w:r w:rsidDel="00000000" w:rsidR="00000000" w:rsidRPr="00000000">
        <w:rPr>
          <w:b w:val="1"/>
          <w:sz w:val="24"/>
          <w:szCs w:val="24"/>
          <w:rtl w:val="0"/>
        </w:rPr>
        <w:t xml:space="preserve">Agenda Item:</w:t>
        <w:tab/>
        <w:t xml:space="preserve">5.1</w:t>
      </w:r>
      <w:r w:rsidDel="00000000" w:rsidR="00000000" w:rsidRPr="00000000">
        <w:rPr>
          <w:rtl w:val="0"/>
        </w:rPr>
      </w:r>
    </w:p>
    <w:p w:rsidR="00000000" w:rsidDel="00000000" w:rsidP="00000000" w:rsidRDefault="00000000" w:rsidRPr="00000000" w14:paraId="00000005">
      <w:pPr>
        <w:pBdr>
          <w:top w:color="000000" w:space="1" w:sz="12" w:val="single"/>
        </w:pBdr>
        <w:spacing w:after="0" w:lineRule="auto"/>
        <w:rPr>
          <w:sz w:val="20"/>
          <w:szCs w:val="20"/>
        </w:rPr>
      </w:pPr>
      <w:r w:rsidDel="00000000" w:rsidR="00000000" w:rsidRPr="00000000">
        <w:rPr>
          <w:rtl w:val="0"/>
        </w:rPr>
      </w:r>
    </w:p>
    <w:p w:rsidR="00000000" w:rsidDel="00000000" w:rsidP="00000000" w:rsidRDefault="00000000" w:rsidRPr="00000000" w14:paraId="00000006">
      <w:pPr>
        <w:pStyle w:val="Heading2"/>
        <w:widowControl w:val="1"/>
        <w:spacing w:after="0" w:before="0" w:line="276" w:lineRule="auto"/>
        <w:rPr/>
      </w:pPr>
      <w:r w:rsidDel="00000000" w:rsidR="00000000" w:rsidRPr="00000000">
        <w:rPr>
          <w:rtl w:val="0"/>
        </w:rPr>
        <w:t xml:space="preserve">Executive Summary</w:t>
      </w:r>
    </w:p>
    <w:p w:rsidR="00000000" w:rsidDel="00000000" w:rsidP="00000000" w:rsidRDefault="00000000" w:rsidRPr="00000000" w14:paraId="00000007">
      <w:pPr>
        <w:widowControl w:val="1"/>
        <w:pBdr>
          <w:top w:space="0" w:sz="0" w:val="nil"/>
          <w:left w:space="0" w:sz="0" w:val="nil"/>
          <w:bottom w:space="0" w:sz="0" w:val="nil"/>
          <w:right w:space="0" w:sz="0" w:val="nil"/>
          <w:between w:space="0" w:sz="0" w:val="nil"/>
        </w:pBdr>
        <w:spacing w:after="0" w:before="0" w:line="276" w:lineRule="auto"/>
        <w:rPr>
          <w:sz w:val="24"/>
          <w:szCs w:val="24"/>
        </w:rPr>
      </w:pPr>
      <w:r w:rsidDel="00000000" w:rsidR="00000000" w:rsidRPr="00000000">
        <w:rPr>
          <w:rtl w:val="0"/>
        </w:rPr>
      </w:r>
    </w:p>
    <w:p w:rsidR="00000000" w:rsidDel="00000000" w:rsidP="00000000" w:rsidRDefault="00000000" w:rsidRPr="00000000" w14:paraId="00000008">
      <w:pPr>
        <w:widowControl w:val="1"/>
        <w:pBdr>
          <w:top w:space="0" w:sz="0" w:val="nil"/>
          <w:left w:space="0" w:sz="0" w:val="nil"/>
          <w:bottom w:space="0" w:sz="0" w:val="nil"/>
          <w:right w:space="0" w:sz="0" w:val="nil"/>
          <w:between w:space="0" w:sz="0" w:val="nil"/>
        </w:pBdr>
        <w:spacing w:after="0" w:before="0" w:line="276" w:lineRule="auto"/>
        <w:rPr/>
      </w:pPr>
      <w:r w:rsidDel="00000000" w:rsidR="00000000" w:rsidRPr="00000000">
        <w:rPr>
          <w:rtl w:val="0"/>
        </w:rPr>
        <w:t xml:space="preserve">The SWG received a total of seven input Tdocs. In 5G_RTP, RTP Header Extension for rendered pose was agreed as a basis for further work and modifications were made to the PSI field definition PDU set header extension to clarify ambiguities for other SWG. In IBACS, the section on MRF was updated to include the newest architecture from SA2. A new key issue on WSF discovery and its solution was added to FS_eiRTCW Permanent document. </w:t>
      </w:r>
    </w:p>
    <w:p w:rsidR="00000000" w:rsidDel="00000000" w:rsidP="00000000" w:rsidRDefault="00000000" w:rsidRPr="00000000" w14:paraId="00000009">
      <w:pPr>
        <w:widowControl w:val="1"/>
        <w:pBdr>
          <w:top w:space="0" w:sz="0" w:val="nil"/>
          <w:left w:space="0" w:sz="0" w:val="nil"/>
          <w:bottom w:space="0" w:sz="0" w:val="nil"/>
          <w:right w:space="0" w:sz="0" w:val="nil"/>
          <w:between w:space="0" w:sz="0" w:val="nil"/>
        </w:pBdr>
        <w:spacing w:after="0" w:before="0" w:line="276" w:lineRule="auto"/>
        <w:rPr/>
      </w:pPr>
      <w:r w:rsidDel="00000000" w:rsidR="00000000" w:rsidRPr="00000000">
        <w:rPr>
          <w:rtl w:val="0"/>
        </w:rPr>
      </w:r>
    </w:p>
    <w:p w:rsidR="00000000" w:rsidDel="00000000" w:rsidP="00000000" w:rsidRDefault="00000000" w:rsidRPr="00000000" w14:paraId="0000000A">
      <w:pPr>
        <w:widowControl w:val="1"/>
        <w:pBdr>
          <w:top w:space="0" w:sz="0" w:val="nil"/>
          <w:left w:space="0" w:sz="0" w:val="nil"/>
          <w:bottom w:space="0" w:sz="0" w:val="nil"/>
          <w:right w:space="0" w:sz="0" w:val="nil"/>
          <w:between w:space="0" w:sz="0" w:val="nil"/>
        </w:pBdr>
        <w:spacing w:after="0" w:before="0" w:line="276" w:lineRule="auto"/>
        <w:rPr/>
      </w:pPr>
      <w:r w:rsidDel="00000000" w:rsidR="00000000" w:rsidRPr="00000000">
        <w:rPr>
          <w:rtl w:val="0"/>
        </w:rPr>
        <w:t xml:space="preserve">As the RTC SWG Chair was unable to lead the telco, Saba Ahsan of Nokia chaired the session and helped prepare this report.</w:t>
      </w:r>
    </w:p>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spacing w:after="0" w:before="0" w:line="276" w:lineRule="auto"/>
        <w:rPr>
          <w:sz w:val="24"/>
          <w:szCs w:val="24"/>
        </w:rPr>
      </w:pPr>
      <w:r w:rsidDel="00000000" w:rsidR="00000000" w:rsidRPr="00000000">
        <w:rPr>
          <w:rtl w:val="0"/>
        </w:rPr>
      </w:r>
    </w:p>
    <w:p w:rsidR="00000000" w:rsidDel="00000000" w:rsidP="00000000" w:rsidRDefault="00000000" w:rsidRPr="00000000" w14:paraId="0000000C">
      <w:pPr>
        <w:widowControl w:val="1"/>
        <w:spacing w:after="0" w:before="0" w:line="276" w:lineRule="auto"/>
        <w:rPr>
          <w:b w:val="1"/>
        </w:rPr>
      </w:pPr>
      <w:r w:rsidDel="00000000" w:rsidR="00000000" w:rsidRPr="00000000">
        <w:rPr>
          <w:b w:val="1"/>
          <w:rtl w:val="0"/>
        </w:rPr>
        <w:t xml:space="preserve">4. Real-Time Communications (RTC) SWG Opening of the Call</w:t>
      </w:r>
    </w:p>
    <w:p w:rsidR="00000000" w:rsidDel="00000000" w:rsidP="00000000" w:rsidRDefault="00000000" w:rsidRPr="00000000" w14:paraId="0000000D">
      <w:pPr>
        <w:widowControl w:val="1"/>
        <w:spacing w:after="0" w:before="0" w:line="276" w:lineRule="auto"/>
        <w:rPr>
          <w:b w:val="1"/>
          <w:sz w:val="20"/>
          <w:szCs w:val="20"/>
        </w:rPr>
      </w:pPr>
      <w:r w:rsidDel="00000000" w:rsidR="00000000" w:rsidRPr="00000000">
        <w:rPr>
          <w:b w:val="1"/>
          <w:sz w:val="20"/>
          <w:szCs w:val="20"/>
          <w:rtl w:val="0"/>
        </w:rPr>
        <w:t xml:space="preserve">                                                                                                                                                                                                                      </w:t>
      </w:r>
    </w:p>
    <w:tbl>
      <w:tblPr>
        <w:tblStyle w:val="Table1"/>
        <w:tblW w:w="930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65"/>
        <w:gridCol w:w="4336"/>
        <w:tblGridChange w:id="0">
          <w:tblGrid>
            <w:gridCol w:w="4965"/>
            <w:gridCol w:w="4336"/>
          </w:tblGrid>
        </w:tblGridChange>
      </w:tblGrid>
      <w:tr>
        <w:trPr>
          <w:cantSplit w:val="0"/>
          <w:tblHeader w:val="0"/>
        </w:trPr>
        <w:tc>
          <w:tcPr>
            <w:tcBorders>
              <w:top w:color="a3a3a3" w:space="0" w:sz="8" w:val="single"/>
              <w:left w:color="a3a3a3" w:space="0" w:sz="8" w:val="single"/>
              <w:bottom w:color="a3a3a3" w:space="0" w:sz="8" w:val="single"/>
              <w:right w:color="a3a3a3" w:space="0" w:sz="8" w:val="single"/>
            </w:tcBorders>
            <w:shd w:fill="e6e6e6" w:val="clear"/>
            <w:tcMar>
              <w:top w:w="80.0" w:type="dxa"/>
              <w:left w:w="80.0" w:type="dxa"/>
              <w:bottom w:w="80.0" w:type="dxa"/>
              <w:right w:w="80.0" w:type="dxa"/>
            </w:tcMar>
          </w:tcPr>
          <w:p w:rsidR="00000000" w:rsidDel="00000000" w:rsidP="00000000" w:rsidRDefault="00000000" w:rsidRPr="00000000" w14:paraId="0000000E">
            <w:pPr>
              <w:spacing w:after="60" w:before="60" w:lineRule="auto"/>
              <w:rPr>
                <w:b w:val="1"/>
                <w:color w:val="000000"/>
                <w:sz w:val="20"/>
                <w:szCs w:val="20"/>
                <w:u w:val="single"/>
              </w:rPr>
            </w:pPr>
            <w:r w:rsidDel="00000000" w:rsidR="00000000" w:rsidRPr="00000000">
              <w:rPr>
                <w:b w:val="1"/>
                <w:color w:val="000000"/>
                <w:sz w:val="20"/>
                <w:szCs w:val="20"/>
                <w:u w:val="single"/>
                <w:rtl w:val="0"/>
              </w:rPr>
              <w:t xml:space="preserve">3GPP SA4 RTC SWG Telco #14</w:t>
            </w:r>
          </w:p>
          <w:p w:rsidR="00000000" w:rsidDel="00000000" w:rsidP="00000000" w:rsidRDefault="00000000" w:rsidRPr="00000000" w14:paraId="0000000F">
            <w:pPr>
              <w:spacing w:after="60" w:before="60" w:lineRule="auto"/>
              <w:rPr>
                <w:color w:val="000000"/>
              </w:rPr>
            </w:pPr>
            <w:r w:rsidDel="00000000" w:rsidR="00000000" w:rsidRPr="00000000">
              <w:rPr>
                <w:b w:val="1"/>
                <w:color w:val="000000"/>
                <w:sz w:val="20"/>
                <w:szCs w:val="20"/>
                <w:u w:val="single"/>
                <w:rtl w:val="0"/>
              </w:rPr>
              <w:t xml:space="preserve">(October 11, 2023, 6:00 – 8:00 CEST, Host Qualcomm)</w:t>
            </w:r>
            <w:r w:rsidDel="00000000" w:rsidR="00000000" w:rsidRPr="00000000">
              <w:rPr>
                <w:rtl w:val="0"/>
              </w:rPr>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10">
            <w:pPr>
              <w:rPr>
                <w:color w:val="000000"/>
                <w:sz w:val="20"/>
                <w:szCs w:val="20"/>
              </w:rPr>
            </w:pPr>
            <w:r w:rsidDel="00000000" w:rsidR="00000000" w:rsidRPr="00000000">
              <w:rPr>
                <w:color w:val="000000"/>
                <w:sz w:val="20"/>
                <w:szCs w:val="20"/>
                <w:rtl w:val="0"/>
              </w:rPr>
              <w:t xml:space="preserve"> </w:t>
            </w:r>
          </w:p>
          <w:p w:rsidR="00000000" w:rsidDel="00000000" w:rsidP="00000000" w:rsidRDefault="00000000" w:rsidRPr="00000000" w14:paraId="00000011">
            <w:pPr>
              <w:rPr>
                <w:color w:val="000000"/>
                <w:sz w:val="20"/>
                <w:szCs w:val="20"/>
              </w:rPr>
            </w:pPr>
            <w:r w:rsidDel="00000000" w:rsidR="00000000" w:rsidRPr="00000000">
              <w:rPr>
                <w:color w:val="000000"/>
                <w:sz w:val="20"/>
                <w:szCs w:val="20"/>
                <w:rtl w:val="0"/>
              </w:rPr>
              <w:t xml:space="preserve">Submission deadline: October 9, 6:00 CEST</w:t>
            </w:r>
          </w:p>
        </w:tc>
      </w:tr>
    </w:tbl>
    <w:p w:rsidR="00000000" w:rsidDel="00000000" w:rsidP="00000000" w:rsidRDefault="00000000" w:rsidRPr="00000000" w14:paraId="00000012">
      <w:pPr>
        <w:widowControl w:val="1"/>
        <w:spacing w:after="0" w:before="0" w:line="276" w:lineRule="auto"/>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013">
      <w:pPr>
        <w:widowControl w:val="1"/>
        <w:spacing w:after="0" w:before="120" w:line="276" w:lineRule="auto"/>
        <w:rPr/>
      </w:pPr>
      <w:r w:rsidDel="00000000" w:rsidR="00000000" w:rsidRPr="00000000">
        <w:rPr>
          <w:rtl w:val="0"/>
        </w:rPr>
      </w:r>
    </w:p>
    <w:p w:rsidR="00000000" w:rsidDel="00000000" w:rsidP="00000000" w:rsidRDefault="00000000" w:rsidRPr="00000000" w14:paraId="00000014">
      <w:pPr>
        <w:rPr>
          <w:b w:val="1"/>
          <w:color w:val="000000"/>
        </w:rPr>
      </w:pPr>
      <w:r w:rsidDel="00000000" w:rsidR="00000000" w:rsidRPr="00000000">
        <w:rPr>
          <w:b w:val="1"/>
          <w:color w:val="000000"/>
          <w:rtl w:val="0"/>
        </w:rPr>
        <w:t xml:space="preserve">4.1 Opening of the session and registration of documents</w:t>
      </w:r>
    </w:p>
    <w:p w:rsidR="00000000" w:rsidDel="00000000" w:rsidP="00000000" w:rsidRDefault="00000000" w:rsidRPr="00000000" w14:paraId="00000015">
      <w:pPr>
        <w:rPr>
          <w:b w:val="1"/>
          <w:color w:val="000000"/>
          <w:sz w:val="20"/>
          <w:szCs w:val="20"/>
        </w:rPr>
      </w:pPr>
      <w:r w:rsidDel="00000000" w:rsidR="00000000" w:rsidRPr="00000000">
        <w:rPr>
          <w:rtl w:val="0"/>
        </w:rPr>
      </w:r>
    </w:p>
    <w:tbl>
      <w:tblPr>
        <w:tblStyle w:val="Table2"/>
        <w:tblW w:w="7620.999999999999"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0"/>
        <w:gridCol w:w="4024"/>
        <w:gridCol w:w="2097"/>
        <w:tblGridChange w:id="0">
          <w:tblGrid>
            <w:gridCol w:w="1500"/>
            <w:gridCol w:w="4024"/>
            <w:gridCol w:w="2097"/>
          </w:tblGrid>
        </w:tblGridChange>
      </w:tblGrid>
      <w:tr>
        <w:trPr>
          <w:cantSplit w:val="0"/>
          <w:trHeight w:val="465" w:hRule="atLeast"/>
          <w:tblHeader w:val="0"/>
        </w:trPr>
        <w:tc>
          <w:tcPr>
            <w:shd w:fill="auto" w:val="clear"/>
          </w:tcPr>
          <w:p w:rsidR="00000000" w:rsidDel="00000000" w:rsidP="00000000" w:rsidRDefault="00000000" w:rsidRPr="00000000" w14:paraId="00000016">
            <w:pPr>
              <w:rPr>
                <w:b w:val="1"/>
                <w:sz w:val="16"/>
                <w:szCs w:val="16"/>
              </w:rPr>
            </w:pPr>
            <w:hyperlink r:id="rId8">
              <w:r w:rsidDel="00000000" w:rsidR="00000000" w:rsidRPr="00000000">
                <w:rPr>
                  <w:b w:val="1"/>
                  <w:color w:val="0563c1"/>
                  <w:sz w:val="16"/>
                  <w:szCs w:val="16"/>
                  <w:u w:val="single"/>
                  <w:rtl w:val="0"/>
                </w:rPr>
                <w:t xml:space="preserve">S4aR230105</w:t>
              </w:r>
            </w:hyperlink>
            <w:r w:rsidDel="00000000" w:rsidR="00000000" w:rsidRPr="00000000">
              <w:rPr>
                <w:rtl w:val="0"/>
              </w:rPr>
            </w:r>
          </w:p>
        </w:tc>
        <w:tc>
          <w:tcPr>
            <w:shd w:fill="auto" w:val="clear"/>
          </w:tcPr>
          <w:p w:rsidR="00000000" w:rsidDel="00000000" w:rsidP="00000000" w:rsidRDefault="00000000" w:rsidRPr="00000000" w14:paraId="00000017">
            <w:pPr>
              <w:rPr>
                <w:b w:val="1"/>
                <w:sz w:val="16"/>
                <w:szCs w:val="16"/>
              </w:rPr>
            </w:pPr>
            <w:r w:rsidDel="00000000" w:rsidR="00000000" w:rsidRPr="00000000">
              <w:rPr>
                <w:b w:val="1"/>
                <w:sz w:val="16"/>
                <w:szCs w:val="16"/>
                <w:rtl w:val="0"/>
              </w:rPr>
              <w:t xml:space="preserve">Proposed agenda for SA4 RTC SWG 11 October 2023 Teleconference</w:t>
            </w:r>
          </w:p>
        </w:tc>
        <w:tc>
          <w:tcPr>
            <w:shd w:fill="auto" w:val="clear"/>
          </w:tcPr>
          <w:p w:rsidR="00000000" w:rsidDel="00000000" w:rsidP="00000000" w:rsidRDefault="00000000" w:rsidRPr="00000000" w14:paraId="00000018">
            <w:pPr>
              <w:rPr>
                <w:b w:val="1"/>
                <w:sz w:val="16"/>
                <w:szCs w:val="16"/>
              </w:rPr>
            </w:pPr>
            <w:r w:rsidDel="00000000" w:rsidR="00000000" w:rsidRPr="00000000">
              <w:rPr>
                <w:b w:val="1"/>
                <w:sz w:val="16"/>
                <w:szCs w:val="16"/>
                <w:rtl w:val="0"/>
              </w:rPr>
              <w:t xml:space="preserve">Nokia Corporation</w:t>
            </w:r>
          </w:p>
        </w:tc>
      </w:tr>
    </w:tbl>
    <w:p w:rsidR="00000000" w:rsidDel="00000000" w:rsidP="00000000" w:rsidRDefault="00000000" w:rsidRPr="00000000" w14:paraId="00000019">
      <w:pPr>
        <w:rPr>
          <w:b w:val="1"/>
          <w:sz w:val="20"/>
          <w:szCs w:val="20"/>
        </w:rPr>
      </w:pPr>
      <w:r w:rsidDel="00000000" w:rsidR="00000000" w:rsidRPr="00000000">
        <w:rPr>
          <w:rtl w:val="0"/>
        </w:rPr>
      </w:r>
    </w:p>
    <w:p w:rsidR="00000000" w:rsidDel="00000000" w:rsidP="00000000" w:rsidRDefault="00000000" w:rsidRPr="00000000" w14:paraId="0000001A">
      <w:pPr>
        <w:rPr>
          <w:b w:val="1"/>
          <w:sz w:val="20"/>
          <w:szCs w:val="20"/>
        </w:rPr>
      </w:pPr>
      <w:r w:rsidDel="00000000" w:rsidR="00000000" w:rsidRPr="00000000">
        <w:rPr>
          <w:rtl w:val="0"/>
        </w:rPr>
        <w:t xml:space="preserve">Saba Ahsan acted as chair for the telco. The agenda and registration of documents were approved. </w:t>
      </w:r>
      <w:r w:rsidDel="00000000" w:rsidR="00000000" w:rsidRPr="00000000">
        <w:rPr>
          <w:rtl w:val="0"/>
        </w:rPr>
      </w:r>
    </w:p>
    <w:p w:rsidR="00000000" w:rsidDel="00000000" w:rsidP="00000000" w:rsidRDefault="00000000" w:rsidRPr="00000000" w14:paraId="0000001B">
      <w:pPr>
        <w:widowControl w:val="1"/>
        <w:spacing w:after="0" w:before="120" w:line="276" w:lineRule="auto"/>
        <w:rPr/>
      </w:pPr>
      <w:r w:rsidDel="00000000" w:rsidR="00000000" w:rsidRPr="00000000">
        <w:rPr>
          <w:rtl w:val="0"/>
        </w:rPr>
        <w:t xml:space="preserve">Simon Gunkel and Liangping Ma volunteered to take minutes on the conference call. The chair also requested the participants to add their names to the attendance list at the end of the on-line minutes located here: </w:t>
      </w:r>
    </w:p>
    <w:p w:rsidR="00000000" w:rsidDel="00000000" w:rsidP="00000000" w:rsidRDefault="00000000" w:rsidRPr="00000000" w14:paraId="0000001C">
      <w:pPr>
        <w:widowControl w:val="1"/>
        <w:spacing w:after="0" w:before="120" w:line="276" w:lineRule="auto"/>
        <w:rPr>
          <w:b w:val="1"/>
          <w:sz w:val="20"/>
          <w:szCs w:val="20"/>
        </w:rPr>
      </w:pPr>
      <w:hyperlink r:id="rId9">
        <w:r w:rsidDel="00000000" w:rsidR="00000000" w:rsidRPr="00000000">
          <w:rPr>
            <w:color w:val="0000ee"/>
            <w:u w:val="single"/>
            <w:shd w:fill="auto" w:val="clear"/>
            <w:rtl w:val="0"/>
          </w:rPr>
          <w:t xml:space="preserve">S4-23xxx Report for RTC SWG 11 October 2023 Teleconference.docx</w:t>
        </w:r>
      </w:hyperlink>
      <w:r w:rsidDel="00000000" w:rsidR="00000000" w:rsidRPr="00000000">
        <w:rPr>
          <w:rtl w:val="0"/>
        </w:rPr>
      </w:r>
    </w:p>
    <w:p w:rsidR="00000000" w:rsidDel="00000000" w:rsidP="00000000" w:rsidRDefault="00000000" w:rsidRPr="00000000" w14:paraId="0000001D">
      <w:pPr>
        <w:rPr>
          <w:b w:val="1"/>
          <w:color w:val="000000"/>
          <w:sz w:val="20"/>
          <w:szCs w:val="20"/>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4.2 Reports/Liaisons from other groups/meetings</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4.3 CRs to features in Release 17 and earlier</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4.4 iRTCW (Immersive Real-time Communication for WebRTC)</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bl>
      <w:tblPr>
        <w:tblStyle w:val="Table3"/>
        <w:tblW w:w="7620.999999999999"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0"/>
        <w:gridCol w:w="4024"/>
        <w:gridCol w:w="2097"/>
        <w:tblGridChange w:id="0">
          <w:tblGrid>
            <w:gridCol w:w="1500"/>
            <w:gridCol w:w="4024"/>
            <w:gridCol w:w="2097"/>
          </w:tblGrid>
        </w:tblGridChange>
      </w:tblGrid>
      <w:tr>
        <w:trPr>
          <w:cantSplit w:val="0"/>
          <w:trHeight w:val="465" w:hRule="atLeast"/>
          <w:tblHeader w:val="0"/>
        </w:trPr>
        <w:tc>
          <w:tcPr>
            <w:shd w:fill="auto" w:val="clear"/>
          </w:tcPr>
          <w:p w:rsidR="00000000" w:rsidDel="00000000" w:rsidP="00000000" w:rsidRDefault="00000000" w:rsidRPr="00000000" w14:paraId="00000022">
            <w:pPr>
              <w:rPr>
                <w:b w:val="1"/>
                <w:sz w:val="16"/>
                <w:szCs w:val="16"/>
              </w:rPr>
            </w:pPr>
            <w:hyperlink r:id="rId10">
              <w:r w:rsidDel="00000000" w:rsidR="00000000" w:rsidRPr="00000000">
                <w:rPr>
                  <w:b w:val="1"/>
                  <w:color w:val="0563c1"/>
                  <w:sz w:val="16"/>
                  <w:szCs w:val="16"/>
                  <w:u w:val="single"/>
                  <w:rtl w:val="0"/>
                </w:rPr>
                <w:t xml:space="preserve">S4aR230102</w:t>
              </w:r>
            </w:hyperlink>
            <w:r w:rsidDel="00000000" w:rsidR="00000000" w:rsidRPr="00000000">
              <w:rPr>
                <w:rtl w:val="0"/>
              </w:rPr>
            </w:r>
          </w:p>
        </w:tc>
        <w:tc>
          <w:tcPr>
            <w:shd w:fill="auto" w:val="clear"/>
          </w:tcPr>
          <w:p w:rsidR="00000000" w:rsidDel="00000000" w:rsidP="00000000" w:rsidRDefault="00000000" w:rsidRPr="00000000" w14:paraId="00000023">
            <w:pPr>
              <w:rPr>
                <w:b w:val="1"/>
                <w:sz w:val="16"/>
                <w:szCs w:val="16"/>
              </w:rPr>
            </w:pPr>
            <w:r w:rsidDel="00000000" w:rsidR="00000000" w:rsidRPr="00000000">
              <w:rPr>
                <w:b w:val="1"/>
                <w:sz w:val="16"/>
                <w:szCs w:val="16"/>
                <w:rtl w:val="0"/>
              </w:rPr>
              <w:t xml:space="preserve">API Definitions for RTC</w:t>
            </w:r>
          </w:p>
        </w:tc>
        <w:tc>
          <w:tcPr>
            <w:shd w:fill="auto" w:val="clear"/>
          </w:tcPr>
          <w:p w:rsidR="00000000" w:rsidDel="00000000" w:rsidP="00000000" w:rsidRDefault="00000000" w:rsidRPr="00000000" w14:paraId="00000024">
            <w:pPr>
              <w:rPr>
                <w:b w:val="1"/>
                <w:sz w:val="16"/>
                <w:szCs w:val="16"/>
              </w:rPr>
            </w:pPr>
            <w:r w:rsidDel="00000000" w:rsidR="00000000" w:rsidRPr="00000000">
              <w:rPr>
                <w:b w:val="1"/>
                <w:sz w:val="16"/>
                <w:szCs w:val="16"/>
                <w:rtl w:val="0"/>
              </w:rPr>
              <w:t xml:space="preserve">Qualcomm Incorporated</w:t>
            </w:r>
          </w:p>
        </w:tc>
      </w:tr>
    </w:tbl>
    <w:p w:rsidR="00000000" w:rsidDel="00000000" w:rsidP="00000000" w:rsidRDefault="00000000" w:rsidRPr="00000000" w14:paraId="00000025">
      <w:pPr>
        <w:widowControl w:val="1"/>
        <w:spacing w:after="0" w:before="0" w:lineRule="auto"/>
        <w:rPr>
          <w:sz w:val="20"/>
          <w:szCs w:val="20"/>
          <w:highlight w:val="white"/>
        </w:rPr>
      </w:pPr>
      <w:r w:rsidDel="00000000" w:rsidR="00000000" w:rsidRPr="00000000">
        <w:rPr>
          <w:sz w:val="20"/>
          <w:szCs w:val="20"/>
          <w:highlight w:val="white"/>
          <w:u w:val="single"/>
          <w:rtl w:val="0"/>
        </w:rPr>
        <w:t xml:space="preserve">Presenter</w:t>
      </w:r>
      <w:r w:rsidDel="00000000" w:rsidR="00000000" w:rsidRPr="00000000">
        <w:rPr>
          <w:sz w:val="20"/>
          <w:szCs w:val="20"/>
          <w:highlight w:val="white"/>
          <w:rtl w:val="0"/>
        </w:rPr>
        <w:t xml:space="preserve">: Imed</w:t>
      </w:r>
    </w:p>
    <w:p w:rsidR="00000000" w:rsidDel="00000000" w:rsidP="00000000" w:rsidRDefault="00000000" w:rsidRPr="00000000" w14:paraId="00000026">
      <w:pPr>
        <w:widowControl w:val="1"/>
        <w:spacing w:after="0" w:before="0" w:lineRule="auto"/>
        <w:rPr>
          <w:sz w:val="20"/>
          <w:szCs w:val="20"/>
          <w:highlight w:val="white"/>
          <w:u w:val="single"/>
        </w:rPr>
      </w:pPr>
      <w:r w:rsidDel="00000000" w:rsidR="00000000" w:rsidRPr="00000000">
        <w:rPr>
          <w:rtl w:val="0"/>
        </w:rPr>
      </w:r>
    </w:p>
    <w:p w:rsidR="00000000" w:rsidDel="00000000" w:rsidP="00000000" w:rsidRDefault="00000000" w:rsidRPr="00000000" w14:paraId="00000027">
      <w:pPr>
        <w:widowControl w:val="1"/>
        <w:spacing w:after="0" w:before="0" w:lineRule="auto"/>
        <w:rPr>
          <w:sz w:val="20"/>
          <w:szCs w:val="20"/>
          <w:highlight w:val="white"/>
        </w:rPr>
      </w:pPr>
      <w:r w:rsidDel="00000000" w:rsidR="00000000" w:rsidRPr="00000000">
        <w:rPr>
          <w:sz w:val="20"/>
          <w:szCs w:val="20"/>
          <w:highlight w:val="white"/>
          <w:u w:val="single"/>
          <w:rtl w:val="0"/>
        </w:rPr>
        <w:t xml:space="preserve">Discussion</w:t>
      </w:r>
      <w:r w:rsidDel="00000000" w:rsidR="00000000" w:rsidRPr="00000000">
        <w:rPr>
          <w:sz w:val="20"/>
          <w:szCs w:val="20"/>
          <w:highlight w:val="white"/>
          <w:rtl w:val="0"/>
        </w:rPr>
        <w:t xml:space="preserve">: </w:t>
      </w:r>
    </w:p>
    <w:p w:rsidR="00000000" w:rsidDel="00000000" w:rsidP="00000000" w:rsidRDefault="00000000" w:rsidRPr="00000000" w14:paraId="00000028">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Sehran: regarding eobMarkingActive, EoB is not optional</w:t>
      </w:r>
    </w:p>
    <w:p w:rsidR="00000000" w:rsidDel="00000000" w:rsidP="00000000" w:rsidRDefault="00000000" w:rsidRPr="00000000" w14:paraId="00000029">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Yoshihiro: cover page, current version should be 0.7.0</w:t>
      </w:r>
      <w:r w:rsidDel="00000000" w:rsidR="00000000" w:rsidRPr="00000000">
        <w:rPr>
          <w:rtl w:val="0"/>
        </w:rPr>
      </w:r>
    </w:p>
    <w:p w:rsidR="00000000" w:rsidDel="00000000" w:rsidP="00000000" w:rsidRDefault="00000000" w:rsidRPr="00000000" w14:paraId="0000002A">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Yoshihiro: RTC-3 is outside the scope of RTC stage 2 (TS 26.506). Then RTC-3 related description should be removed or described as informative NOTE.</w:t>
      </w:r>
      <w:r w:rsidDel="00000000" w:rsidR="00000000" w:rsidRPr="00000000">
        <w:rPr>
          <w:rtl w:val="0"/>
        </w:rPr>
      </w:r>
    </w:p>
    <w:p w:rsidR="00000000" w:rsidDel="00000000" w:rsidP="00000000" w:rsidRDefault="00000000" w:rsidRPr="00000000" w14:paraId="0000002B">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Imed: will double check.</w:t>
      </w:r>
      <w:r w:rsidDel="00000000" w:rsidR="00000000" w:rsidRPr="00000000">
        <w:rPr>
          <w:rtl w:val="0"/>
        </w:rPr>
      </w:r>
    </w:p>
    <w:p w:rsidR="00000000" w:rsidDel="00000000" w:rsidP="00000000" w:rsidRDefault="00000000" w:rsidRPr="00000000" w14:paraId="0000002C">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Yoshihiro: The {APIname} for Dynamic Policy API should be separated for RTC-5 (and possibly RTC-3, if described). </w:t>
      </w:r>
    </w:p>
    <w:p w:rsidR="00000000" w:rsidDel="00000000" w:rsidP="00000000" w:rsidRDefault="00000000" w:rsidRPr="00000000" w14:paraId="0000002D">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Imed: will check</w:t>
      </w:r>
      <w:r w:rsidDel="00000000" w:rsidR="00000000" w:rsidRPr="00000000">
        <w:rPr>
          <w:rtl w:val="0"/>
        </w:rPr>
      </w:r>
    </w:p>
    <w:p w:rsidR="00000000" w:rsidDel="00000000" w:rsidP="00000000" w:rsidRDefault="00000000" w:rsidRPr="00000000" w14:paraId="0000002E">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Yoshihiro: editorial comments.</w:t>
      </w:r>
      <w:r w:rsidDel="00000000" w:rsidR="00000000" w:rsidRPr="00000000">
        <w:rPr>
          <w:rtl w:val="0"/>
        </w:rPr>
      </w:r>
    </w:p>
    <w:p w:rsidR="00000000" w:rsidDel="00000000" w:rsidP="00000000" w:rsidRDefault="00000000" w:rsidRPr="00000000" w14:paraId="0000002F">
      <w:pPr>
        <w:widowControl w:val="1"/>
        <w:numPr>
          <w:ilvl w:val="1"/>
          <w:numId w:val="1"/>
        </w:numPr>
        <w:spacing w:after="0" w:before="0" w:lineRule="auto"/>
        <w:ind w:left="1440" w:hanging="360"/>
        <w:rPr>
          <w:sz w:val="20"/>
          <w:szCs w:val="20"/>
          <w:highlight w:val="white"/>
          <w:u w:val="none"/>
        </w:rPr>
      </w:pPr>
      <w:r w:rsidDel="00000000" w:rsidR="00000000" w:rsidRPr="00000000">
        <w:rPr>
          <w:sz w:val="20"/>
          <w:szCs w:val="20"/>
          <w:highlight w:val="white"/>
          <w:rtl w:val="0"/>
        </w:rPr>
        <w:t xml:space="preserve">In clause 4.1.1, API version of the resource URI is proposed to apply v2. Shouldn’t we apply v1 for the initial version?.</w:t>
      </w:r>
      <w:r w:rsidDel="00000000" w:rsidR="00000000" w:rsidRPr="00000000">
        <w:rPr>
          <w:rtl w:val="0"/>
        </w:rPr>
      </w:r>
    </w:p>
    <w:p w:rsidR="00000000" w:rsidDel="00000000" w:rsidP="00000000" w:rsidRDefault="00000000" w:rsidRPr="00000000" w14:paraId="00000030">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Hyunkoo: headerExtensionVersion in the table?</w:t>
      </w:r>
      <w:r w:rsidDel="00000000" w:rsidR="00000000" w:rsidRPr="00000000">
        <w:rPr>
          <w:rtl w:val="0"/>
        </w:rPr>
      </w:r>
    </w:p>
    <w:p w:rsidR="00000000" w:rsidDel="00000000" w:rsidP="00000000" w:rsidRDefault="00000000" w:rsidRPr="00000000" w14:paraId="00000031">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Andrei: separate RTC3 and RTC5; PDU Set size; 5.2.2, should be 3gpp-rtc1</w:t>
      </w:r>
      <w:r w:rsidDel="00000000" w:rsidR="00000000" w:rsidRPr="00000000">
        <w:rPr>
          <w:rtl w:val="0"/>
        </w:rPr>
      </w:r>
    </w:p>
    <w:p w:rsidR="00000000" w:rsidDel="00000000" w:rsidP="00000000" w:rsidRDefault="00000000" w:rsidRPr="00000000" w14:paraId="00000032">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Qi: The PDU Set marking may need to be put in the Protocol Description; </w:t>
      </w:r>
      <w:r w:rsidDel="00000000" w:rsidR="00000000" w:rsidRPr="00000000">
        <w:rPr>
          <w:rtl w:val="0"/>
        </w:rPr>
      </w:r>
    </w:p>
    <w:p w:rsidR="00000000" w:rsidDel="00000000" w:rsidP="00000000" w:rsidRDefault="00000000" w:rsidRPr="00000000" w14:paraId="00000033">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Imed: it is up to RTP group to decide to have two versions of the header (extension?)</w:t>
      </w:r>
      <w:r w:rsidDel="00000000" w:rsidR="00000000" w:rsidRPr="00000000">
        <w:rPr>
          <w:rtl w:val="0"/>
        </w:rPr>
      </w:r>
    </w:p>
    <w:p w:rsidR="00000000" w:rsidDel="00000000" w:rsidP="00000000" w:rsidRDefault="00000000" w:rsidRPr="00000000" w14:paraId="00000034">
      <w:pPr>
        <w:widowControl w:val="1"/>
        <w:spacing w:after="0" w:before="0" w:lineRule="auto"/>
        <w:rPr>
          <w:sz w:val="20"/>
          <w:szCs w:val="20"/>
          <w:highlight w:val="white"/>
        </w:rPr>
      </w:pPr>
      <w:r w:rsidDel="00000000" w:rsidR="00000000" w:rsidRPr="00000000">
        <w:rPr>
          <w:rtl w:val="0"/>
        </w:rPr>
      </w:r>
    </w:p>
    <w:p w:rsidR="00000000" w:rsidDel="00000000" w:rsidP="00000000" w:rsidRDefault="00000000" w:rsidRPr="00000000" w14:paraId="00000035">
      <w:pPr>
        <w:widowControl w:val="1"/>
        <w:spacing w:after="0" w:before="0" w:lineRule="auto"/>
        <w:rPr>
          <w:sz w:val="20"/>
          <w:szCs w:val="20"/>
        </w:rPr>
      </w:pPr>
      <w:r w:rsidDel="00000000" w:rsidR="00000000" w:rsidRPr="00000000">
        <w:rPr>
          <w:sz w:val="20"/>
          <w:szCs w:val="20"/>
          <w:highlight w:val="white"/>
          <w:u w:val="single"/>
          <w:rtl w:val="0"/>
        </w:rPr>
        <w:t xml:space="preserve">Decision</w:t>
      </w:r>
      <w:r w:rsidDel="00000000" w:rsidR="00000000" w:rsidRPr="00000000">
        <w:rPr>
          <w:sz w:val="20"/>
          <w:szCs w:val="20"/>
          <w:highlight w:val="white"/>
          <w:rtl w:val="0"/>
        </w:rPr>
        <w:t xml:space="preserve">: Noted </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4.5 IBACS (IMS-based AR Conversational Services)</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bl>
      <w:tblPr>
        <w:tblStyle w:val="Table4"/>
        <w:tblW w:w="762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82"/>
        <w:gridCol w:w="3970"/>
        <w:gridCol w:w="2169"/>
        <w:tblGridChange w:id="0">
          <w:tblGrid>
            <w:gridCol w:w="1482"/>
            <w:gridCol w:w="3970"/>
            <w:gridCol w:w="2169"/>
          </w:tblGrid>
        </w:tblGridChange>
      </w:tblGrid>
      <w:tr>
        <w:trPr>
          <w:cantSplit w:val="0"/>
          <w:trHeight w:val="465" w:hRule="atLeast"/>
          <w:tblHeader w:val="0"/>
        </w:trPr>
        <w:tc>
          <w:tcPr>
            <w:shd w:fill="auto" w:val="clear"/>
          </w:tcPr>
          <w:p w:rsidR="00000000" w:rsidDel="00000000" w:rsidP="00000000" w:rsidRDefault="00000000" w:rsidRPr="00000000" w14:paraId="00000039">
            <w:pPr>
              <w:rPr>
                <w:b w:val="1"/>
                <w:sz w:val="16"/>
                <w:szCs w:val="16"/>
              </w:rPr>
            </w:pPr>
            <w:hyperlink r:id="rId11">
              <w:r w:rsidDel="00000000" w:rsidR="00000000" w:rsidRPr="00000000">
                <w:rPr>
                  <w:b w:val="1"/>
                  <w:color w:val="0563c1"/>
                  <w:sz w:val="16"/>
                  <w:szCs w:val="16"/>
                  <w:u w:val="single"/>
                  <w:rtl w:val="0"/>
                </w:rPr>
                <w:t xml:space="preserve">S4aR230099</w:t>
              </w:r>
            </w:hyperlink>
            <w:r w:rsidDel="00000000" w:rsidR="00000000" w:rsidRPr="00000000">
              <w:rPr>
                <w:rtl w:val="0"/>
              </w:rPr>
            </w:r>
          </w:p>
        </w:tc>
        <w:tc>
          <w:tcPr>
            <w:shd w:fill="auto" w:val="clear"/>
          </w:tcPr>
          <w:p w:rsidR="00000000" w:rsidDel="00000000" w:rsidP="00000000" w:rsidRDefault="00000000" w:rsidRPr="00000000" w14:paraId="0000003A">
            <w:pPr>
              <w:rPr>
                <w:b w:val="1"/>
                <w:sz w:val="16"/>
                <w:szCs w:val="16"/>
              </w:rPr>
            </w:pPr>
            <w:r w:rsidDel="00000000" w:rsidR="00000000" w:rsidRPr="00000000">
              <w:rPr>
                <w:b w:val="1"/>
                <w:sz w:val="16"/>
                <w:szCs w:val="16"/>
                <w:rtl w:val="0"/>
              </w:rPr>
              <w:t xml:space="preserve">[IBACS] Proposed changes to TS 26.264 V0.2.0 (2023-08)</w:t>
            </w:r>
          </w:p>
        </w:tc>
        <w:tc>
          <w:tcPr>
            <w:shd w:fill="auto" w:val="clear"/>
          </w:tcPr>
          <w:p w:rsidR="00000000" w:rsidDel="00000000" w:rsidP="00000000" w:rsidRDefault="00000000" w:rsidRPr="00000000" w14:paraId="0000003B">
            <w:pPr>
              <w:rPr>
                <w:b w:val="1"/>
                <w:sz w:val="16"/>
                <w:szCs w:val="16"/>
              </w:rPr>
            </w:pPr>
            <w:r w:rsidDel="00000000" w:rsidR="00000000" w:rsidRPr="00000000">
              <w:rPr>
                <w:b w:val="1"/>
                <w:sz w:val="16"/>
                <w:szCs w:val="16"/>
                <w:rtl w:val="0"/>
              </w:rPr>
              <w:t xml:space="preserve">HuaWei Technologies Co., Ltd</w:t>
            </w:r>
          </w:p>
        </w:tc>
      </w:tr>
    </w:tb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3D">
      <w:pPr>
        <w:widowControl w:val="1"/>
        <w:spacing w:after="0" w:before="0" w:lineRule="auto"/>
        <w:rPr>
          <w:sz w:val="20"/>
          <w:szCs w:val="20"/>
          <w:highlight w:val="white"/>
        </w:rPr>
      </w:pPr>
      <w:r w:rsidDel="00000000" w:rsidR="00000000" w:rsidRPr="00000000">
        <w:rPr>
          <w:sz w:val="20"/>
          <w:szCs w:val="20"/>
          <w:highlight w:val="white"/>
          <w:u w:val="single"/>
          <w:rtl w:val="0"/>
        </w:rPr>
        <w:t xml:space="preserve">Presenter</w:t>
      </w:r>
      <w:r w:rsidDel="00000000" w:rsidR="00000000" w:rsidRPr="00000000">
        <w:rPr>
          <w:sz w:val="20"/>
          <w:szCs w:val="20"/>
          <w:highlight w:val="white"/>
          <w:rtl w:val="0"/>
        </w:rPr>
        <w:t xml:space="preserve">: Huan-yu</w:t>
      </w:r>
    </w:p>
    <w:p w:rsidR="00000000" w:rsidDel="00000000" w:rsidP="00000000" w:rsidRDefault="00000000" w:rsidRPr="00000000" w14:paraId="0000003E">
      <w:pPr>
        <w:widowControl w:val="1"/>
        <w:spacing w:after="0" w:before="0" w:lineRule="auto"/>
        <w:rPr>
          <w:sz w:val="20"/>
          <w:szCs w:val="20"/>
          <w:highlight w:val="white"/>
          <w:u w:val="single"/>
        </w:rPr>
      </w:pPr>
      <w:r w:rsidDel="00000000" w:rsidR="00000000" w:rsidRPr="00000000">
        <w:rPr>
          <w:rtl w:val="0"/>
        </w:rPr>
      </w:r>
    </w:p>
    <w:p w:rsidR="00000000" w:rsidDel="00000000" w:rsidP="00000000" w:rsidRDefault="00000000" w:rsidRPr="00000000" w14:paraId="0000003F">
      <w:pPr>
        <w:widowControl w:val="1"/>
        <w:spacing w:after="0" w:before="0" w:lineRule="auto"/>
        <w:rPr>
          <w:sz w:val="20"/>
          <w:szCs w:val="20"/>
          <w:highlight w:val="white"/>
        </w:rPr>
      </w:pPr>
      <w:r w:rsidDel="00000000" w:rsidR="00000000" w:rsidRPr="00000000">
        <w:rPr>
          <w:sz w:val="20"/>
          <w:szCs w:val="20"/>
          <w:highlight w:val="white"/>
          <w:u w:val="single"/>
          <w:rtl w:val="0"/>
        </w:rPr>
        <w:t xml:space="preserve">Discussion</w:t>
      </w:r>
      <w:r w:rsidDel="00000000" w:rsidR="00000000" w:rsidRPr="00000000">
        <w:rPr>
          <w:sz w:val="20"/>
          <w:szCs w:val="20"/>
          <w:highlight w:val="white"/>
          <w:rtl w:val="0"/>
        </w:rPr>
        <w:t xml:space="preserve">: </w:t>
      </w:r>
    </w:p>
    <w:p w:rsidR="00000000" w:rsidDel="00000000" w:rsidP="00000000" w:rsidRDefault="00000000" w:rsidRPr="00000000" w14:paraId="00000040">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Daniel: I agree, there is also a later version for the reference.</w:t>
      </w:r>
    </w:p>
    <w:p w:rsidR="00000000" w:rsidDel="00000000" w:rsidP="00000000" w:rsidRDefault="00000000" w:rsidRPr="00000000" w14:paraId="00000041">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Hyunkoo: We usually do not refer to specific versions in TS, we should change this to editors note</w:t>
      </w:r>
      <w:r w:rsidDel="00000000" w:rsidR="00000000" w:rsidRPr="00000000">
        <w:rPr>
          <w:rtl w:val="0"/>
        </w:rPr>
      </w:r>
    </w:p>
    <w:p w:rsidR="00000000" w:rsidDel="00000000" w:rsidP="00000000" w:rsidRDefault="00000000" w:rsidRPr="00000000" w14:paraId="00000042">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Saba: Note 2 “Mecar” should not be a note and should be removed</w:t>
      </w:r>
      <w:r w:rsidDel="00000000" w:rsidR="00000000" w:rsidRPr="00000000">
        <w:rPr>
          <w:rtl w:val="0"/>
        </w:rPr>
      </w:r>
    </w:p>
    <w:p w:rsidR="00000000" w:rsidDel="00000000" w:rsidP="00000000" w:rsidRDefault="00000000" w:rsidRPr="00000000" w14:paraId="00000043">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Hyunkoo: I agree to remove this</w:t>
      </w:r>
    </w:p>
    <w:p w:rsidR="00000000" w:rsidDel="00000000" w:rsidP="00000000" w:rsidRDefault="00000000" w:rsidRPr="00000000" w14:paraId="00000044">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Simon: can we not simply remove the version number</w:t>
      </w:r>
      <w:r w:rsidDel="00000000" w:rsidR="00000000" w:rsidRPr="00000000">
        <w:rPr>
          <w:rtl w:val="0"/>
        </w:rPr>
      </w:r>
    </w:p>
    <w:p w:rsidR="00000000" w:rsidDel="00000000" w:rsidP="00000000" w:rsidRDefault="00000000" w:rsidRPr="00000000" w14:paraId="00000045">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Saba: indeed eventually its removed but let's keep it for now. Document is agreed with Note 2 removed and version number of specification in Editor’s note. </w:t>
      </w:r>
    </w:p>
    <w:p w:rsidR="00000000" w:rsidDel="00000000" w:rsidP="00000000" w:rsidRDefault="00000000" w:rsidRPr="00000000" w14:paraId="00000046">
      <w:pPr>
        <w:widowControl w:val="1"/>
        <w:spacing w:after="0" w:before="0" w:lineRule="auto"/>
        <w:ind w:left="0" w:firstLine="0"/>
        <w:rPr>
          <w:sz w:val="20"/>
          <w:szCs w:val="20"/>
          <w:highlight w:val="white"/>
        </w:rPr>
      </w:pPr>
      <w:r w:rsidDel="00000000" w:rsidR="00000000" w:rsidRPr="00000000">
        <w:rPr>
          <w:rtl w:val="0"/>
        </w:rPr>
      </w:r>
    </w:p>
    <w:p w:rsidR="00000000" w:rsidDel="00000000" w:rsidP="00000000" w:rsidRDefault="00000000" w:rsidRPr="00000000" w14:paraId="00000047">
      <w:pPr>
        <w:widowControl w:val="1"/>
        <w:spacing w:after="0" w:before="0" w:lineRule="auto"/>
        <w:rPr>
          <w:sz w:val="20"/>
          <w:szCs w:val="20"/>
          <w:highlight w:val="white"/>
        </w:rPr>
      </w:pPr>
      <w:r w:rsidDel="00000000" w:rsidR="00000000" w:rsidRPr="00000000">
        <w:rPr>
          <w:rtl w:val="0"/>
        </w:rPr>
      </w:r>
    </w:p>
    <w:p w:rsidR="00000000" w:rsidDel="00000000" w:rsidP="00000000" w:rsidRDefault="00000000" w:rsidRPr="00000000" w14:paraId="00000048">
      <w:pPr>
        <w:widowControl w:val="1"/>
        <w:spacing w:after="0" w:before="0" w:lineRule="auto"/>
        <w:rPr>
          <w:b w:val="1"/>
          <w:sz w:val="20"/>
          <w:szCs w:val="20"/>
        </w:rPr>
      </w:pPr>
      <w:r w:rsidDel="00000000" w:rsidR="00000000" w:rsidRPr="00000000">
        <w:rPr>
          <w:sz w:val="20"/>
          <w:szCs w:val="20"/>
          <w:highlight w:val="white"/>
          <w:u w:val="single"/>
          <w:rtl w:val="0"/>
        </w:rPr>
        <w:t xml:space="preserve">Decision</w:t>
      </w:r>
      <w:r w:rsidDel="00000000" w:rsidR="00000000" w:rsidRPr="00000000">
        <w:rPr>
          <w:sz w:val="20"/>
          <w:szCs w:val="20"/>
          <w:highlight w:val="white"/>
          <w:rtl w:val="0"/>
        </w:rPr>
        <w:t xml:space="preserve">:  agreed (with minor changes)</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4.6 5G_RTP (5G Real-Time Transport Protocols)</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bl>
      <w:tblPr>
        <w:tblStyle w:val="Table5"/>
        <w:tblW w:w="762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82"/>
        <w:gridCol w:w="3970"/>
        <w:gridCol w:w="2169"/>
        <w:tblGridChange w:id="0">
          <w:tblGrid>
            <w:gridCol w:w="1482"/>
            <w:gridCol w:w="3970"/>
            <w:gridCol w:w="2169"/>
          </w:tblGrid>
        </w:tblGridChange>
      </w:tblGrid>
      <w:tr>
        <w:trPr>
          <w:cantSplit w:val="0"/>
          <w:trHeight w:val="465" w:hRule="atLeast"/>
          <w:tblHeader w:val="0"/>
        </w:trPr>
        <w:tc>
          <w:tcPr>
            <w:shd w:fill="auto" w:val="clear"/>
          </w:tcPr>
          <w:p w:rsidR="00000000" w:rsidDel="00000000" w:rsidP="00000000" w:rsidRDefault="00000000" w:rsidRPr="00000000" w14:paraId="0000004C">
            <w:pPr>
              <w:rPr>
                <w:b w:val="1"/>
                <w:sz w:val="16"/>
                <w:szCs w:val="16"/>
              </w:rPr>
            </w:pPr>
            <w:hyperlink r:id="rId12">
              <w:r w:rsidDel="00000000" w:rsidR="00000000" w:rsidRPr="00000000">
                <w:rPr>
                  <w:b w:val="1"/>
                  <w:color w:val="0563c1"/>
                  <w:sz w:val="16"/>
                  <w:szCs w:val="16"/>
                  <w:u w:val="single"/>
                  <w:rtl w:val="0"/>
                </w:rPr>
                <w:t xml:space="preserve">S4aR230101</w:t>
              </w:r>
            </w:hyperlink>
            <w:r w:rsidDel="00000000" w:rsidR="00000000" w:rsidRPr="00000000">
              <w:rPr>
                <w:rtl w:val="0"/>
              </w:rPr>
            </w:r>
          </w:p>
        </w:tc>
        <w:tc>
          <w:tcPr>
            <w:shd w:fill="auto" w:val="clear"/>
          </w:tcPr>
          <w:p w:rsidR="00000000" w:rsidDel="00000000" w:rsidP="00000000" w:rsidRDefault="00000000" w:rsidRPr="00000000" w14:paraId="0000004D">
            <w:pPr>
              <w:rPr>
                <w:b w:val="1"/>
                <w:sz w:val="16"/>
                <w:szCs w:val="16"/>
              </w:rPr>
            </w:pPr>
            <w:r w:rsidDel="00000000" w:rsidR="00000000" w:rsidRPr="00000000">
              <w:rPr>
                <w:b w:val="1"/>
                <w:sz w:val="16"/>
                <w:szCs w:val="16"/>
                <w:rtl w:val="0"/>
              </w:rPr>
              <w:t xml:space="preserve">[5G_RTP] RTP header extension for rendered pose</w:t>
            </w:r>
          </w:p>
        </w:tc>
        <w:tc>
          <w:tcPr>
            <w:shd w:fill="auto" w:val="clear"/>
          </w:tcPr>
          <w:p w:rsidR="00000000" w:rsidDel="00000000" w:rsidP="00000000" w:rsidRDefault="00000000" w:rsidRPr="00000000" w14:paraId="0000004E">
            <w:pPr>
              <w:rPr>
                <w:b w:val="1"/>
                <w:sz w:val="16"/>
                <w:szCs w:val="16"/>
              </w:rPr>
            </w:pPr>
            <w:r w:rsidDel="00000000" w:rsidR="00000000" w:rsidRPr="00000000">
              <w:rPr>
                <w:b w:val="1"/>
                <w:sz w:val="16"/>
                <w:szCs w:val="16"/>
                <w:rtl w:val="0"/>
              </w:rPr>
              <w:t xml:space="preserve">Nokia Corporation</w:t>
            </w:r>
          </w:p>
        </w:tc>
      </w:tr>
    </w:tbl>
    <w:p w:rsidR="00000000" w:rsidDel="00000000" w:rsidP="00000000" w:rsidRDefault="00000000" w:rsidRPr="00000000" w14:paraId="0000004F">
      <w:pPr>
        <w:widowControl w:val="1"/>
        <w:spacing w:after="0" w:before="0" w:lineRule="auto"/>
        <w:rPr>
          <w:sz w:val="20"/>
          <w:szCs w:val="20"/>
          <w:highlight w:val="white"/>
          <w:u w:val="single"/>
        </w:rPr>
      </w:pPr>
      <w:r w:rsidDel="00000000" w:rsidR="00000000" w:rsidRPr="00000000">
        <w:rPr>
          <w:rtl w:val="0"/>
        </w:rPr>
      </w:r>
    </w:p>
    <w:p w:rsidR="00000000" w:rsidDel="00000000" w:rsidP="00000000" w:rsidRDefault="00000000" w:rsidRPr="00000000" w14:paraId="00000050">
      <w:pPr>
        <w:widowControl w:val="1"/>
        <w:spacing w:after="0" w:before="0" w:lineRule="auto"/>
        <w:rPr>
          <w:sz w:val="20"/>
          <w:szCs w:val="20"/>
          <w:highlight w:val="white"/>
        </w:rPr>
      </w:pPr>
      <w:r w:rsidDel="00000000" w:rsidR="00000000" w:rsidRPr="00000000">
        <w:rPr>
          <w:sz w:val="20"/>
          <w:szCs w:val="20"/>
          <w:highlight w:val="white"/>
          <w:u w:val="single"/>
          <w:rtl w:val="0"/>
        </w:rPr>
        <w:t xml:space="preserve">Presenter</w:t>
      </w:r>
      <w:r w:rsidDel="00000000" w:rsidR="00000000" w:rsidRPr="00000000">
        <w:rPr>
          <w:sz w:val="20"/>
          <w:szCs w:val="20"/>
          <w:highlight w:val="white"/>
          <w:rtl w:val="0"/>
        </w:rPr>
        <w:t xml:space="preserve">: Serhan</w:t>
      </w:r>
    </w:p>
    <w:p w:rsidR="00000000" w:rsidDel="00000000" w:rsidP="00000000" w:rsidRDefault="00000000" w:rsidRPr="00000000" w14:paraId="00000051">
      <w:pPr>
        <w:widowControl w:val="1"/>
        <w:spacing w:after="0" w:before="0" w:lineRule="auto"/>
        <w:rPr>
          <w:sz w:val="20"/>
          <w:szCs w:val="20"/>
          <w:highlight w:val="white"/>
          <w:u w:val="single"/>
        </w:rPr>
      </w:pPr>
      <w:r w:rsidDel="00000000" w:rsidR="00000000" w:rsidRPr="00000000">
        <w:rPr>
          <w:rtl w:val="0"/>
        </w:rPr>
      </w:r>
    </w:p>
    <w:p w:rsidR="00000000" w:rsidDel="00000000" w:rsidP="00000000" w:rsidRDefault="00000000" w:rsidRPr="00000000" w14:paraId="00000052">
      <w:pPr>
        <w:widowControl w:val="1"/>
        <w:spacing w:after="0" w:before="0" w:lineRule="auto"/>
        <w:rPr>
          <w:sz w:val="20"/>
          <w:szCs w:val="20"/>
          <w:highlight w:val="white"/>
        </w:rPr>
      </w:pPr>
      <w:r w:rsidDel="00000000" w:rsidR="00000000" w:rsidRPr="00000000">
        <w:rPr>
          <w:sz w:val="20"/>
          <w:szCs w:val="20"/>
          <w:highlight w:val="white"/>
          <w:u w:val="single"/>
          <w:rtl w:val="0"/>
        </w:rPr>
        <w:t xml:space="preserve">Discussion</w:t>
      </w:r>
      <w:r w:rsidDel="00000000" w:rsidR="00000000" w:rsidRPr="00000000">
        <w:rPr>
          <w:sz w:val="20"/>
          <w:szCs w:val="20"/>
          <w:highlight w:val="white"/>
          <w:rtl w:val="0"/>
        </w:rPr>
        <w:t xml:space="preserve">: </w:t>
      </w:r>
    </w:p>
    <w:p w:rsidR="00000000" w:rsidDel="00000000" w:rsidP="00000000" w:rsidRDefault="00000000" w:rsidRPr="00000000" w14:paraId="00000053">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Imed: on the timestamps, for the split rendering the timestamps is the rendering timestamp, so this is a XR runtime clock value not a NTP wall clock</w:t>
      </w:r>
    </w:p>
    <w:p w:rsidR="00000000" w:rsidDel="00000000" w:rsidP="00000000" w:rsidRDefault="00000000" w:rsidRPr="00000000" w14:paraId="00000054">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Serhan: so what is XR runtime clock, is this synchronized between server and client</w:t>
      </w:r>
      <w:r w:rsidDel="00000000" w:rsidR="00000000" w:rsidRPr="00000000">
        <w:rPr>
          <w:rtl w:val="0"/>
        </w:rPr>
      </w:r>
    </w:p>
    <w:p w:rsidR="00000000" w:rsidDel="00000000" w:rsidP="00000000" w:rsidRDefault="00000000" w:rsidRPr="00000000" w14:paraId="00000055">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Imed: probably not synchronized, we could reference to Open XR or a different reference to clarify, but we should not make a new definition</w:t>
      </w:r>
    </w:p>
    <w:p w:rsidR="00000000" w:rsidDel="00000000" w:rsidP="00000000" w:rsidRDefault="00000000" w:rsidRPr="00000000" w14:paraId="00000056">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Hyunkoo: the coordinates are not clear to be yet: xyz; We need to clarify the value of that</w:t>
      </w:r>
    </w:p>
    <w:p w:rsidR="00000000" w:rsidDel="00000000" w:rsidP="00000000" w:rsidRDefault="00000000" w:rsidRPr="00000000" w14:paraId="00000057">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Serhan: We should add the unit? e.g. meters</w:t>
      </w:r>
      <w:r w:rsidDel="00000000" w:rsidR="00000000" w:rsidRPr="00000000">
        <w:rPr>
          <w:rtl w:val="0"/>
        </w:rPr>
      </w:r>
    </w:p>
    <w:p w:rsidR="00000000" w:rsidDel="00000000" w:rsidP="00000000" w:rsidRDefault="00000000" w:rsidRPr="00000000" w14:paraId="00000058">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Imed: in Open XR its meters</w:t>
      </w:r>
    </w:p>
    <w:p w:rsidR="00000000" w:rsidDel="00000000" w:rsidP="00000000" w:rsidRDefault="00000000" w:rsidRPr="00000000" w14:paraId="00000059">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Serhan: we should not add a unit, in case of different runtimes</w:t>
      </w:r>
    </w:p>
    <w:p w:rsidR="00000000" w:rsidDel="00000000" w:rsidP="00000000" w:rsidRDefault="00000000" w:rsidRPr="00000000" w14:paraId="0000005A">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Saba: for interoperability we need a unit</w:t>
      </w:r>
      <w:r w:rsidDel="00000000" w:rsidR="00000000" w:rsidRPr="00000000">
        <w:rPr>
          <w:rtl w:val="0"/>
        </w:rPr>
      </w:r>
    </w:p>
    <w:p w:rsidR="00000000" w:rsidDel="00000000" w:rsidP="00000000" w:rsidRDefault="00000000" w:rsidRPr="00000000" w14:paraId="0000005B">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Hyunkoo: it's about the target</w:t>
      </w:r>
    </w:p>
    <w:p w:rsidR="00000000" w:rsidDel="00000000" w:rsidP="00000000" w:rsidRDefault="00000000" w:rsidRPr="00000000" w14:paraId="0000005C">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Imed: This is in the split render discussion. </w:t>
      </w:r>
    </w:p>
    <w:p w:rsidR="00000000" w:rsidDel="00000000" w:rsidP="00000000" w:rsidRDefault="00000000" w:rsidRPr="00000000" w14:paraId="0000005D">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Srinivas: In case of split rendering, for multiple clients. If each one sends a different timestamp for the pose. Does it understand each timestamp of each client. In NTP time this is easy in order case this is not clear. I have some doubt on that.</w:t>
      </w:r>
      <w:r w:rsidDel="00000000" w:rsidR="00000000" w:rsidRPr="00000000">
        <w:rPr>
          <w:rtl w:val="0"/>
        </w:rPr>
      </w:r>
    </w:p>
    <w:p w:rsidR="00000000" w:rsidDel="00000000" w:rsidP="00000000" w:rsidRDefault="00000000" w:rsidRPr="00000000" w14:paraId="0000005E">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Serhan: I agree, there might be differences in runtime. XR runtime time is not clear to me.</w:t>
      </w:r>
    </w:p>
    <w:p w:rsidR="00000000" w:rsidDel="00000000" w:rsidP="00000000" w:rsidRDefault="00000000" w:rsidRPr="00000000" w14:paraId="0000005F">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Imed: A split rendering client is a relay, in XR runtime its an estimation. The confusion is not clear to me. </w:t>
      </w:r>
    </w:p>
    <w:p w:rsidR="00000000" w:rsidDel="00000000" w:rsidP="00000000" w:rsidRDefault="00000000" w:rsidRPr="00000000" w14:paraId="00000060">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Srinivas: This is about multiple clients, if data is consolidated, you need to understand each individual time of each client. As this is a XR framework timestamp, there could be a mismatch.</w:t>
      </w:r>
    </w:p>
    <w:p w:rsidR="00000000" w:rsidDel="00000000" w:rsidP="00000000" w:rsidRDefault="00000000" w:rsidRPr="00000000" w14:paraId="00000061">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Imed: split rendering is a on-to-one not a multiple client rendering</w:t>
      </w:r>
    </w:p>
    <w:p w:rsidR="00000000" w:rsidDel="00000000" w:rsidP="00000000" w:rsidRDefault="00000000" w:rsidRPr="00000000" w14:paraId="00000062">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Hyunkoo: how can we map ??? into the 2 bit field</w:t>
      </w:r>
    </w:p>
    <w:p w:rsidR="00000000" w:rsidDel="00000000" w:rsidP="00000000" w:rsidRDefault="00000000" w:rsidRPr="00000000" w14:paraId="00000063">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Imed: this is in the configuration</w:t>
      </w:r>
    </w:p>
    <w:p w:rsidR="00000000" w:rsidDel="00000000" w:rsidP="00000000" w:rsidRDefault="00000000" w:rsidRPr="00000000" w14:paraId="00000064">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Imed: we should refer this all this discussion to MBS (split rendering), it probably belongs there</w:t>
      </w:r>
    </w:p>
    <w:p w:rsidR="00000000" w:rsidDel="00000000" w:rsidP="00000000" w:rsidRDefault="00000000" w:rsidRPr="00000000" w14:paraId="00000065">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Saba: the concerns are about format, can we put this in brackets and agree?</w:t>
      </w:r>
      <w:r w:rsidDel="00000000" w:rsidR="00000000" w:rsidRPr="00000000">
        <w:rPr>
          <w:rtl w:val="0"/>
        </w:rPr>
      </w:r>
    </w:p>
    <w:p w:rsidR="00000000" w:rsidDel="00000000" w:rsidP="00000000" w:rsidRDefault="00000000" w:rsidRPr="00000000" w14:paraId="00000066">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Imed: I like to see the fix of the timestamp first (even in brackets)</w:t>
      </w:r>
    </w:p>
    <w:p w:rsidR="00000000" w:rsidDel="00000000" w:rsidP="00000000" w:rsidRDefault="00000000" w:rsidRPr="00000000" w14:paraId="00000067">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Saba: In definition of timestamp change to “XR Runtime Clock” and brackets</w:t>
      </w:r>
      <w:r w:rsidDel="00000000" w:rsidR="00000000" w:rsidRPr="00000000">
        <w:rPr>
          <w:rtl w:val="0"/>
        </w:rPr>
      </w:r>
    </w:p>
    <w:p w:rsidR="00000000" w:rsidDel="00000000" w:rsidP="00000000" w:rsidRDefault="00000000" w:rsidRPr="00000000" w14:paraId="00000068">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Imed: i still need to check the ABNF syntax, so I expect further comments next time</w:t>
      </w:r>
      <w:r w:rsidDel="00000000" w:rsidR="00000000" w:rsidRPr="00000000">
        <w:rPr>
          <w:rtl w:val="0"/>
        </w:rPr>
      </w:r>
    </w:p>
    <w:p w:rsidR="00000000" w:rsidDel="00000000" w:rsidP="00000000" w:rsidRDefault="00000000" w:rsidRPr="00000000" w14:paraId="00000069">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Saba: is this agreeable</w:t>
      </w:r>
      <w:r w:rsidDel="00000000" w:rsidR="00000000" w:rsidRPr="00000000">
        <w:rPr>
          <w:rtl w:val="0"/>
        </w:rPr>
      </w:r>
    </w:p>
    <w:p w:rsidR="00000000" w:rsidDel="00000000" w:rsidP="00000000" w:rsidRDefault="00000000" w:rsidRPr="00000000" w14:paraId="0000006A">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Imed: lets put everything in brackets, we like to move this forward but there might still be fixes needed</w:t>
      </w:r>
      <w:r w:rsidDel="00000000" w:rsidR="00000000" w:rsidRPr="00000000">
        <w:rPr>
          <w:rtl w:val="0"/>
        </w:rPr>
      </w:r>
    </w:p>
    <w:p w:rsidR="00000000" w:rsidDel="00000000" w:rsidP="00000000" w:rsidRDefault="00000000" w:rsidRPr="00000000" w14:paraId="0000006B">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Saba: Document is agreed with two changes: All text is in brackets and definition of timestamp uses XR Runtime Clock instead of NTP Timestamp. </w:t>
      </w:r>
      <w:r w:rsidDel="00000000" w:rsidR="00000000" w:rsidRPr="00000000">
        <w:rPr>
          <w:rtl w:val="0"/>
        </w:rPr>
      </w:r>
    </w:p>
    <w:p w:rsidR="00000000" w:rsidDel="00000000" w:rsidP="00000000" w:rsidRDefault="00000000" w:rsidRPr="00000000" w14:paraId="0000006C">
      <w:pPr>
        <w:widowControl w:val="1"/>
        <w:spacing w:after="0" w:before="0" w:lineRule="auto"/>
        <w:rPr>
          <w:sz w:val="20"/>
          <w:szCs w:val="20"/>
          <w:highlight w:val="white"/>
        </w:rPr>
      </w:pPr>
      <w:r w:rsidDel="00000000" w:rsidR="00000000" w:rsidRPr="00000000">
        <w:rPr>
          <w:rtl w:val="0"/>
        </w:rPr>
      </w:r>
    </w:p>
    <w:p w:rsidR="00000000" w:rsidDel="00000000" w:rsidP="00000000" w:rsidRDefault="00000000" w:rsidRPr="00000000" w14:paraId="0000006D">
      <w:pPr>
        <w:widowControl w:val="1"/>
        <w:spacing w:after="0" w:before="0" w:lineRule="auto"/>
        <w:rPr>
          <w:sz w:val="20"/>
          <w:szCs w:val="20"/>
          <w:highlight w:val="white"/>
        </w:rPr>
      </w:pPr>
      <w:r w:rsidDel="00000000" w:rsidR="00000000" w:rsidRPr="00000000">
        <w:rPr>
          <w:rtl w:val="0"/>
        </w:rPr>
      </w:r>
    </w:p>
    <w:p w:rsidR="00000000" w:rsidDel="00000000" w:rsidP="00000000" w:rsidRDefault="00000000" w:rsidRPr="00000000" w14:paraId="0000006E">
      <w:pPr>
        <w:widowControl w:val="1"/>
        <w:spacing w:after="0" w:before="0" w:lineRule="auto"/>
        <w:rPr>
          <w:sz w:val="20"/>
          <w:szCs w:val="20"/>
          <w:highlight w:val="white"/>
        </w:rPr>
      </w:pPr>
      <w:r w:rsidDel="00000000" w:rsidR="00000000" w:rsidRPr="00000000">
        <w:rPr>
          <w:sz w:val="20"/>
          <w:szCs w:val="20"/>
          <w:highlight w:val="white"/>
          <w:u w:val="single"/>
          <w:rtl w:val="0"/>
        </w:rPr>
        <w:t xml:space="preserve">Decision</w:t>
      </w:r>
      <w:r w:rsidDel="00000000" w:rsidR="00000000" w:rsidRPr="00000000">
        <w:rPr>
          <w:sz w:val="20"/>
          <w:szCs w:val="20"/>
          <w:highlight w:val="white"/>
          <w:rtl w:val="0"/>
        </w:rPr>
        <w:t xml:space="preserve">:  agreed (with minor modifications)</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b w:val="1"/>
          <w:sz w:val="20"/>
          <w:szCs w:val="20"/>
        </w:rPr>
      </w:pPr>
      <w:r w:rsidDel="00000000" w:rsidR="00000000" w:rsidRPr="00000000">
        <w:rPr>
          <w:rtl w:val="0"/>
        </w:rPr>
      </w:r>
    </w:p>
    <w:tbl>
      <w:tblPr>
        <w:tblStyle w:val="Table6"/>
        <w:tblW w:w="7620.999999999999"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0"/>
        <w:gridCol w:w="4024"/>
        <w:gridCol w:w="2097"/>
        <w:tblGridChange w:id="0">
          <w:tblGrid>
            <w:gridCol w:w="1500"/>
            <w:gridCol w:w="4024"/>
            <w:gridCol w:w="2097"/>
          </w:tblGrid>
        </w:tblGridChange>
      </w:tblGrid>
      <w:tr>
        <w:trPr>
          <w:cantSplit w:val="0"/>
          <w:trHeight w:val="465" w:hRule="atLeast"/>
          <w:tblHeader w:val="0"/>
        </w:trPr>
        <w:tc>
          <w:tcPr>
            <w:shd w:fill="auto" w:val="clear"/>
          </w:tcPr>
          <w:p w:rsidR="00000000" w:rsidDel="00000000" w:rsidP="00000000" w:rsidRDefault="00000000" w:rsidRPr="00000000" w14:paraId="00000070">
            <w:pPr>
              <w:rPr>
                <w:b w:val="1"/>
                <w:sz w:val="16"/>
                <w:szCs w:val="16"/>
              </w:rPr>
            </w:pPr>
            <w:hyperlink r:id="rId13">
              <w:r w:rsidDel="00000000" w:rsidR="00000000" w:rsidRPr="00000000">
                <w:rPr>
                  <w:b w:val="1"/>
                  <w:color w:val="0563c1"/>
                  <w:sz w:val="16"/>
                  <w:szCs w:val="16"/>
                  <w:u w:val="single"/>
                  <w:rtl w:val="0"/>
                </w:rPr>
                <w:t xml:space="preserve">S4aR230103</w:t>
              </w:r>
            </w:hyperlink>
            <w:r w:rsidDel="00000000" w:rsidR="00000000" w:rsidRPr="00000000">
              <w:rPr>
                <w:rtl w:val="0"/>
              </w:rPr>
            </w:r>
          </w:p>
        </w:tc>
        <w:tc>
          <w:tcPr>
            <w:shd w:fill="auto" w:val="clear"/>
          </w:tcPr>
          <w:p w:rsidR="00000000" w:rsidDel="00000000" w:rsidP="00000000" w:rsidRDefault="00000000" w:rsidRPr="00000000" w14:paraId="00000071">
            <w:pPr>
              <w:rPr>
                <w:b w:val="1"/>
                <w:sz w:val="16"/>
                <w:szCs w:val="16"/>
              </w:rPr>
            </w:pPr>
            <w:r w:rsidDel="00000000" w:rsidR="00000000" w:rsidRPr="00000000">
              <w:rPr>
                <w:b w:val="1"/>
                <w:sz w:val="16"/>
                <w:szCs w:val="16"/>
                <w:rtl w:val="0"/>
              </w:rPr>
              <w:t xml:space="preserve">[5G_RTP] RTP header extension for in-band end-to-end delay measurement</w:t>
            </w:r>
          </w:p>
        </w:tc>
        <w:tc>
          <w:tcPr>
            <w:shd w:fill="auto" w:val="clear"/>
          </w:tcPr>
          <w:p w:rsidR="00000000" w:rsidDel="00000000" w:rsidP="00000000" w:rsidRDefault="00000000" w:rsidRPr="00000000" w14:paraId="00000072">
            <w:pPr>
              <w:rPr>
                <w:b w:val="1"/>
                <w:sz w:val="16"/>
                <w:szCs w:val="16"/>
              </w:rPr>
            </w:pPr>
            <w:r w:rsidDel="00000000" w:rsidR="00000000" w:rsidRPr="00000000">
              <w:rPr>
                <w:b w:val="1"/>
                <w:sz w:val="16"/>
                <w:szCs w:val="16"/>
                <w:rtl w:val="0"/>
              </w:rPr>
              <w:t xml:space="preserve">Qualcomm Technologies Ireland</w:t>
            </w:r>
          </w:p>
        </w:tc>
      </w:tr>
    </w:tbl>
    <w:p w:rsidR="00000000" w:rsidDel="00000000" w:rsidP="00000000" w:rsidRDefault="00000000" w:rsidRPr="00000000" w14:paraId="00000073">
      <w:pPr>
        <w:widowControl w:val="1"/>
        <w:spacing w:after="0" w:before="0" w:lineRule="auto"/>
        <w:rPr>
          <w:sz w:val="20"/>
          <w:szCs w:val="20"/>
          <w:highlight w:val="white"/>
        </w:rPr>
      </w:pPr>
      <w:r w:rsidDel="00000000" w:rsidR="00000000" w:rsidRPr="00000000">
        <w:rPr>
          <w:sz w:val="20"/>
          <w:szCs w:val="20"/>
          <w:highlight w:val="white"/>
          <w:u w:val="single"/>
          <w:rtl w:val="0"/>
        </w:rPr>
        <w:t xml:space="preserve">Presenter</w:t>
      </w:r>
      <w:r w:rsidDel="00000000" w:rsidR="00000000" w:rsidRPr="00000000">
        <w:rPr>
          <w:sz w:val="20"/>
          <w:szCs w:val="20"/>
          <w:highlight w:val="white"/>
          <w:rtl w:val="0"/>
        </w:rPr>
        <w:t xml:space="preserve">: Liangping</w:t>
      </w:r>
    </w:p>
    <w:p w:rsidR="00000000" w:rsidDel="00000000" w:rsidP="00000000" w:rsidRDefault="00000000" w:rsidRPr="00000000" w14:paraId="00000074">
      <w:pPr>
        <w:widowControl w:val="1"/>
        <w:spacing w:after="0" w:before="0" w:lineRule="auto"/>
        <w:rPr>
          <w:sz w:val="20"/>
          <w:szCs w:val="20"/>
          <w:highlight w:val="white"/>
          <w:u w:val="single"/>
        </w:rPr>
      </w:pPr>
      <w:r w:rsidDel="00000000" w:rsidR="00000000" w:rsidRPr="00000000">
        <w:rPr>
          <w:rtl w:val="0"/>
        </w:rPr>
      </w:r>
    </w:p>
    <w:p w:rsidR="00000000" w:rsidDel="00000000" w:rsidP="00000000" w:rsidRDefault="00000000" w:rsidRPr="00000000" w14:paraId="00000075">
      <w:pPr>
        <w:widowControl w:val="1"/>
        <w:spacing w:after="0" w:before="0" w:lineRule="auto"/>
        <w:rPr>
          <w:sz w:val="20"/>
          <w:szCs w:val="20"/>
          <w:highlight w:val="white"/>
        </w:rPr>
      </w:pPr>
      <w:r w:rsidDel="00000000" w:rsidR="00000000" w:rsidRPr="00000000">
        <w:rPr>
          <w:sz w:val="20"/>
          <w:szCs w:val="20"/>
          <w:highlight w:val="white"/>
          <w:u w:val="single"/>
          <w:rtl w:val="0"/>
        </w:rPr>
        <w:t xml:space="preserve">Discussion</w:t>
      </w:r>
      <w:r w:rsidDel="00000000" w:rsidR="00000000" w:rsidRPr="00000000">
        <w:rPr>
          <w:sz w:val="20"/>
          <w:szCs w:val="20"/>
          <w:highlight w:val="white"/>
          <w:rtl w:val="0"/>
        </w:rPr>
        <w:t xml:space="preserve">: </w:t>
      </w:r>
    </w:p>
    <w:p w:rsidR="00000000" w:rsidDel="00000000" w:rsidP="00000000" w:rsidRDefault="00000000" w:rsidRPr="00000000" w14:paraId="00000076">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Hyunkoo: can we use the website</w:t>
      </w:r>
    </w:p>
    <w:p w:rsidR="00000000" w:rsidDel="00000000" w:rsidP="00000000" w:rsidRDefault="00000000" w:rsidRPr="00000000" w14:paraId="00000077">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Liangping: its not registered, even though implemented</w:t>
      </w:r>
    </w:p>
    <w:p w:rsidR="00000000" w:rsidDel="00000000" w:rsidP="00000000" w:rsidRDefault="00000000" w:rsidRPr="00000000" w14:paraId="00000078">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Hyunkoo: simply not clear if we can use it</w:t>
      </w:r>
    </w:p>
    <w:p w:rsidR="00000000" w:rsidDel="00000000" w:rsidP="00000000" w:rsidRDefault="00000000" w:rsidRPr="00000000" w14:paraId="00000079">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Hyunkoo: 4.4.3.1-1 figure signaling not clear</w:t>
      </w:r>
    </w:p>
    <w:p w:rsidR="00000000" w:rsidDel="00000000" w:rsidP="00000000" w:rsidRDefault="00000000" w:rsidRPr="00000000" w14:paraId="0000007A">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Hyunkoo: Its not clear how to calculate RTT 4.4.3.4</w:t>
      </w:r>
    </w:p>
    <w:p w:rsidR="00000000" w:rsidDel="00000000" w:rsidP="00000000" w:rsidRDefault="00000000" w:rsidRPr="00000000" w14:paraId="0000007B">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Liangping: ???</w:t>
      </w:r>
    </w:p>
    <w:p w:rsidR="00000000" w:rsidDel="00000000" w:rsidP="00000000" w:rsidRDefault="00000000" w:rsidRPr="00000000" w14:paraId="0000007C">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Hyunkoo: this is about real time services</w:t>
      </w:r>
    </w:p>
    <w:p w:rsidR="00000000" w:rsidDel="00000000" w:rsidP="00000000" w:rsidRDefault="00000000" w:rsidRPr="00000000" w14:paraId="0000007D">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Liangping: ??? </w:t>
      </w:r>
    </w:p>
    <w:p w:rsidR="00000000" w:rsidDel="00000000" w:rsidP="00000000" w:rsidRDefault="00000000" w:rsidRPr="00000000" w14:paraId="0000007E">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Hyunkoo: your example of uploading an image is not realtime service</w:t>
      </w:r>
    </w:p>
    <w:p w:rsidR="00000000" w:rsidDel="00000000" w:rsidP="00000000" w:rsidRDefault="00000000" w:rsidRPr="00000000" w14:paraId="0000007F">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Liangping: its about one image in a sequence</w:t>
      </w:r>
    </w:p>
    <w:p w:rsidR="00000000" w:rsidDel="00000000" w:rsidP="00000000" w:rsidRDefault="00000000" w:rsidRPr="00000000" w14:paraId="00000080">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Andrei: I have some concern as Hyunkoo, perhaps we can contact the originator of the one byte support</w:t>
      </w:r>
      <w:r w:rsidDel="00000000" w:rsidR="00000000" w:rsidRPr="00000000">
        <w:rPr>
          <w:rtl w:val="0"/>
        </w:rPr>
      </w:r>
    </w:p>
    <w:p w:rsidR="00000000" w:rsidDel="00000000" w:rsidP="00000000" w:rsidRDefault="00000000" w:rsidRPr="00000000" w14:paraId="00000081">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Andrei: you can remove the originate timestamp in the second header extension.</w:t>
      </w:r>
    </w:p>
    <w:p w:rsidR="00000000" w:rsidDel="00000000" w:rsidP="00000000" w:rsidRDefault="00000000" w:rsidRPr="00000000" w14:paraId="00000082">
      <w:pPr>
        <w:widowControl w:val="1"/>
        <w:numPr>
          <w:ilvl w:val="0"/>
          <w:numId w:val="1"/>
        </w:numPr>
        <w:spacing w:after="0" w:before="0" w:lineRule="auto"/>
        <w:ind w:left="720" w:hanging="360"/>
        <w:rPr>
          <w:sz w:val="20"/>
          <w:szCs w:val="20"/>
        </w:rPr>
      </w:pPr>
      <w:r w:rsidDel="00000000" w:rsidR="00000000" w:rsidRPr="00000000">
        <w:rPr>
          <w:sz w:val="20"/>
          <w:szCs w:val="20"/>
          <w:highlight w:val="white"/>
          <w:rtl w:val="0"/>
        </w:rPr>
        <w:t xml:space="preserve">Andrei: it would be good to clarify the timestamp and how they should be used by an implementer. This is about the syntax and semantics (T1 T2 T3).</w:t>
      </w:r>
      <w:r w:rsidDel="00000000" w:rsidR="00000000" w:rsidRPr="00000000">
        <w:rPr>
          <w:rtl w:val="0"/>
        </w:rPr>
      </w:r>
    </w:p>
    <w:p w:rsidR="00000000" w:rsidDel="00000000" w:rsidP="00000000" w:rsidRDefault="00000000" w:rsidRPr="00000000" w14:paraId="00000083">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Liangping: </w:t>
      </w:r>
    </w:p>
    <w:p w:rsidR="00000000" w:rsidDel="00000000" w:rsidP="00000000" w:rsidRDefault="00000000" w:rsidRPr="00000000" w14:paraId="00000084">
      <w:pPr>
        <w:widowControl w:val="1"/>
        <w:spacing w:after="0" w:before="0" w:lineRule="auto"/>
        <w:rPr>
          <w:sz w:val="20"/>
          <w:szCs w:val="20"/>
          <w:highlight w:val="white"/>
        </w:rPr>
      </w:pPr>
      <w:r w:rsidDel="00000000" w:rsidR="00000000" w:rsidRPr="00000000">
        <w:rPr>
          <w:rtl w:val="0"/>
        </w:rPr>
      </w:r>
    </w:p>
    <w:p w:rsidR="00000000" w:rsidDel="00000000" w:rsidP="00000000" w:rsidRDefault="00000000" w:rsidRPr="00000000" w14:paraId="00000085">
      <w:pPr>
        <w:widowControl w:val="1"/>
        <w:spacing w:after="0" w:before="0" w:lineRule="auto"/>
        <w:rPr>
          <w:b w:val="1"/>
          <w:sz w:val="20"/>
          <w:szCs w:val="20"/>
        </w:rPr>
      </w:pPr>
      <w:r w:rsidDel="00000000" w:rsidR="00000000" w:rsidRPr="00000000">
        <w:rPr>
          <w:sz w:val="20"/>
          <w:szCs w:val="20"/>
          <w:highlight w:val="white"/>
          <w:u w:val="single"/>
          <w:rtl w:val="0"/>
        </w:rPr>
        <w:t xml:space="preserve">Decision</w:t>
      </w:r>
      <w:r w:rsidDel="00000000" w:rsidR="00000000" w:rsidRPr="00000000">
        <w:rPr>
          <w:sz w:val="20"/>
          <w:szCs w:val="20"/>
          <w:highlight w:val="white"/>
          <w:rtl w:val="0"/>
        </w:rPr>
        <w:t xml:space="preserve">:  noted</w:t>
      </w: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b w:val="1"/>
          <w:sz w:val="20"/>
          <w:szCs w:val="20"/>
        </w:rPr>
      </w:pPr>
      <w:r w:rsidDel="00000000" w:rsidR="00000000" w:rsidRPr="00000000">
        <w:rPr>
          <w:rtl w:val="0"/>
        </w:rPr>
      </w:r>
    </w:p>
    <w:tbl>
      <w:tblPr>
        <w:tblStyle w:val="Table7"/>
        <w:tblW w:w="7620.999999999999"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0"/>
        <w:gridCol w:w="4024"/>
        <w:gridCol w:w="2097"/>
        <w:tblGridChange w:id="0">
          <w:tblGrid>
            <w:gridCol w:w="1500"/>
            <w:gridCol w:w="4024"/>
            <w:gridCol w:w="2097"/>
          </w:tblGrid>
        </w:tblGridChange>
      </w:tblGrid>
      <w:tr>
        <w:trPr>
          <w:cantSplit w:val="0"/>
          <w:trHeight w:val="465" w:hRule="atLeast"/>
          <w:tblHeader w:val="0"/>
        </w:trPr>
        <w:tc>
          <w:tcPr>
            <w:shd w:fill="auto" w:val="clear"/>
          </w:tcPr>
          <w:p w:rsidR="00000000" w:rsidDel="00000000" w:rsidP="00000000" w:rsidRDefault="00000000" w:rsidRPr="00000000" w14:paraId="00000088">
            <w:pPr>
              <w:rPr>
                <w:b w:val="1"/>
                <w:sz w:val="16"/>
                <w:szCs w:val="16"/>
              </w:rPr>
            </w:pPr>
            <w:hyperlink r:id="rId14">
              <w:r w:rsidDel="00000000" w:rsidR="00000000" w:rsidRPr="00000000">
                <w:rPr>
                  <w:b w:val="1"/>
                  <w:color w:val="0563c1"/>
                  <w:sz w:val="16"/>
                  <w:szCs w:val="16"/>
                  <w:u w:val="single"/>
                  <w:rtl w:val="0"/>
                </w:rPr>
                <w:t xml:space="preserve">S4aR230104</w:t>
              </w:r>
            </w:hyperlink>
            <w:r w:rsidDel="00000000" w:rsidR="00000000" w:rsidRPr="00000000">
              <w:rPr>
                <w:rtl w:val="0"/>
              </w:rPr>
            </w:r>
          </w:p>
        </w:tc>
        <w:tc>
          <w:tcPr>
            <w:shd w:fill="auto" w:val="clear"/>
          </w:tcPr>
          <w:p w:rsidR="00000000" w:rsidDel="00000000" w:rsidP="00000000" w:rsidRDefault="00000000" w:rsidRPr="00000000" w14:paraId="00000089">
            <w:pPr>
              <w:rPr>
                <w:b w:val="1"/>
                <w:sz w:val="16"/>
                <w:szCs w:val="16"/>
              </w:rPr>
            </w:pPr>
            <w:r w:rsidDel="00000000" w:rsidR="00000000" w:rsidRPr="00000000">
              <w:rPr>
                <w:b w:val="1"/>
                <w:sz w:val="16"/>
                <w:szCs w:val="16"/>
                <w:rtl w:val="0"/>
              </w:rPr>
              <w:t xml:space="preserve">[5G_RTP] Clarification for PDU Set Guidelines </w:t>
            </w:r>
          </w:p>
        </w:tc>
        <w:tc>
          <w:tcPr>
            <w:shd w:fill="auto" w:val="clear"/>
          </w:tcPr>
          <w:p w:rsidR="00000000" w:rsidDel="00000000" w:rsidP="00000000" w:rsidRDefault="00000000" w:rsidRPr="00000000" w14:paraId="0000008A">
            <w:pPr>
              <w:rPr>
                <w:b w:val="1"/>
                <w:sz w:val="16"/>
                <w:szCs w:val="16"/>
              </w:rPr>
            </w:pPr>
            <w:r w:rsidDel="00000000" w:rsidR="00000000" w:rsidRPr="00000000">
              <w:rPr>
                <w:b w:val="1"/>
                <w:sz w:val="16"/>
                <w:szCs w:val="16"/>
                <w:rtl w:val="0"/>
              </w:rPr>
              <w:t xml:space="preserve">Nokia Corporation</w:t>
            </w:r>
          </w:p>
        </w:tc>
      </w:tr>
    </w:tbl>
    <w:p w:rsidR="00000000" w:rsidDel="00000000" w:rsidP="00000000" w:rsidRDefault="00000000" w:rsidRPr="00000000" w14:paraId="0000008B">
      <w:pPr>
        <w:widowControl w:val="1"/>
        <w:spacing w:after="0" w:before="0" w:lineRule="auto"/>
        <w:rPr>
          <w:sz w:val="20"/>
          <w:szCs w:val="20"/>
          <w:highlight w:val="white"/>
          <w:u w:val="single"/>
        </w:rPr>
      </w:pPr>
      <w:r w:rsidDel="00000000" w:rsidR="00000000" w:rsidRPr="00000000">
        <w:rPr>
          <w:rtl w:val="0"/>
        </w:rPr>
      </w:r>
    </w:p>
    <w:p w:rsidR="00000000" w:rsidDel="00000000" w:rsidP="00000000" w:rsidRDefault="00000000" w:rsidRPr="00000000" w14:paraId="0000008C">
      <w:pPr>
        <w:widowControl w:val="1"/>
        <w:spacing w:after="0" w:before="0" w:lineRule="auto"/>
        <w:rPr>
          <w:sz w:val="20"/>
          <w:szCs w:val="20"/>
          <w:highlight w:val="white"/>
        </w:rPr>
      </w:pPr>
      <w:r w:rsidDel="00000000" w:rsidR="00000000" w:rsidRPr="00000000">
        <w:rPr>
          <w:sz w:val="20"/>
          <w:szCs w:val="20"/>
          <w:highlight w:val="white"/>
          <w:u w:val="single"/>
          <w:rtl w:val="0"/>
        </w:rPr>
        <w:t xml:space="preserve">Presenter</w:t>
      </w:r>
      <w:r w:rsidDel="00000000" w:rsidR="00000000" w:rsidRPr="00000000">
        <w:rPr>
          <w:sz w:val="20"/>
          <w:szCs w:val="20"/>
          <w:highlight w:val="white"/>
          <w:rtl w:val="0"/>
        </w:rPr>
        <w:t xml:space="preserve">: Serhan</w:t>
      </w:r>
    </w:p>
    <w:p w:rsidR="00000000" w:rsidDel="00000000" w:rsidP="00000000" w:rsidRDefault="00000000" w:rsidRPr="00000000" w14:paraId="0000008D">
      <w:pPr>
        <w:widowControl w:val="1"/>
        <w:spacing w:after="0" w:before="0" w:lineRule="auto"/>
        <w:rPr>
          <w:sz w:val="20"/>
          <w:szCs w:val="20"/>
          <w:highlight w:val="white"/>
          <w:u w:val="single"/>
        </w:rPr>
      </w:pPr>
      <w:r w:rsidDel="00000000" w:rsidR="00000000" w:rsidRPr="00000000">
        <w:rPr>
          <w:rtl w:val="0"/>
        </w:rPr>
      </w:r>
    </w:p>
    <w:p w:rsidR="00000000" w:rsidDel="00000000" w:rsidP="00000000" w:rsidRDefault="00000000" w:rsidRPr="00000000" w14:paraId="0000008E">
      <w:pPr>
        <w:widowControl w:val="1"/>
        <w:spacing w:after="0" w:before="0" w:lineRule="auto"/>
        <w:rPr>
          <w:sz w:val="20"/>
          <w:szCs w:val="20"/>
          <w:highlight w:val="white"/>
        </w:rPr>
      </w:pPr>
      <w:r w:rsidDel="00000000" w:rsidR="00000000" w:rsidRPr="00000000">
        <w:rPr>
          <w:sz w:val="20"/>
          <w:szCs w:val="20"/>
          <w:highlight w:val="white"/>
          <w:u w:val="single"/>
          <w:rtl w:val="0"/>
        </w:rPr>
        <w:t xml:space="preserve">Discussion</w:t>
      </w:r>
      <w:r w:rsidDel="00000000" w:rsidR="00000000" w:rsidRPr="00000000">
        <w:rPr>
          <w:sz w:val="20"/>
          <w:szCs w:val="20"/>
          <w:highlight w:val="white"/>
          <w:rtl w:val="0"/>
        </w:rPr>
        <w:t xml:space="preserve">: </w:t>
      </w:r>
    </w:p>
    <w:p w:rsidR="00000000" w:rsidDel="00000000" w:rsidP="00000000" w:rsidRDefault="00000000" w:rsidRPr="00000000" w14:paraId="0000008F">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Waqar: This relates to Ran2 discussion. Agree with the 2nd change. The 1st change is not needed, there was no ambiguity.</w:t>
      </w:r>
      <w:r w:rsidDel="00000000" w:rsidR="00000000" w:rsidRPr="00000000">
        <w:rPr>
          <w:rtl w:val="0"/>
        </w:rPr>
      </w:r>
    </w:p>
    <w:p w:rsidR="00000000" w:rsidDel="00000000" w:rsidP="00000000" w:rsidRDefault="00000000" w:rsidRPr="00000000" w14:paraId="00000090">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Serhan: The first sentence, we identified that without the new text this can lead to misunderstanding. I.e. before it could be interpreted that only PDU with specific PSI values can be discarded.</w:t>
      </w:r>
      <w:r w:rsidDel="00000000" w:rsidR="00000000" w:rsidRPr="00000000">
        <w:rPr>
          <w:rtl w:val="0"/>
        </w:rPr>
      </w:r>
    </w:p>
    <w:p w:rsidR="00000000" w:rsidDel="00000000" w:rsidP="00000000" w:rsidRDefault="00000000" w:rsidRPr="00000000" w14:paraId="00000091">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Qi Pan: I propose to reformulate sentence 1. Also I propose to remove 14-15 to not cause confusion on the scope and applicability.</w:t>
      </w:r>
    </w:p>
    <w:p w:rsidR="00000000" w:rsidDel="00000000" w:rsidP="00000000" w:rsidRDefault="00000000" w:rsidRPr="00000000" w14:paraId="00000092">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Serhan: That is what the 2nd sentence is doing. For 1st, yes we can reformulate</w:t>
      </w:r>
    </w:p>
    <w:p w:rsidR="00000000" w:rsidDel="00000000" w:rsidP="00000000" w:rsidRDefault="00000000" w:rsidRPr="00000000" w14:paraId="00000093">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Qi Pan: Maybe add i.e. in front of 14-15</w:t>
      </w:r>
    </w:p>
    <w:p w:rsidR="00000000" w:rsidDel="00000000" w:rsidP="00000000" w:rsidRDefault="00000000" w:rsidRPr="00000000" w14:paraId="00000094">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Saba: for this 14-15 is the range to be used</w:t>
      </w:r>
      <w:r w:rsidDel="00000000" w:rsidR="00000000" w:rsidRPr="00000000">
        <w:rPr>
          <w:rtl w:val="0"/>
        </w:rPr>
      </w:r>
    </w:p>
    <w:p w:rsidR="00000000" w:rsidDel="00000000" w:rsidP="00000000" w:rsidRDefault="00000000" w:rsidRPr="00000000" w14:paraId="00000095">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Waqar: the confusion on PDU was the “removed if …” deleting this already removes the confusion. The new sentence proposed might create new confusion, and is completely not necessary.</w:t>
      </w:r>
    </w:p>
    <w:p w:rsidR="00000000" w:rsidDel="00000000" w:rsidP="00000000" w:rsidRDefault="00000000" w:rsidRPr="00000000" w14:paraId="00000096">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Searhan: can you clarify</w:t>
      </w:r>
      <w:r w:rsidDel="00000000" w:rsidR="00000000" w:rsidRPr="00000000">
        <w:rPr>
          <w:rtl w:val="0"/>
        </w:rPr>
      </w:r>
    </w:p>
    <w:p w:rsidR="00000000" w:rsidDel="00000000" w:rsidP="00000000" w:rsidRDefault="00000000" w:rsidRPr="00000000" w14:paraId="00000097">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Waqar: The first sentence is only talking on the likelihood. so there is not confusion in that. Semantics of PSI is defined in 23.501, in much more details. we should not make double definitions.</w:t>
      </w:r>
    </w:p>
    <w:p w:rsidR="00000000" w:rsidDel="00000000" w:rsidP="00000000" w:rsidRDefault="00000000" w:rsidRPr="00000000" w14:paraId="00000098">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Hyunkoo: We should update</w:t>
      </w:r>
      <w:r w:rsidDel="00000000" w:rsidR="00000000" w:rsidRPr="00000000">
        <w:rPr>
          <w:rtl w:val="0"/>
        </w:rPr>
      </w:r>
    </w:p>
    <w:p w:rsidR="00000000" w:rsidDel="00000000" w:rsidP="00000000" w:rsidRDefault="00000000" w:rsidRPr="00000000" w14:paraId="00000099">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Searhan: relating to multiplexing / remove discardible</w:t>
      </w:r>
    </w:p>
    <w:p w:rsidR="00000000" w:rsidDel="00000000" w:rsidP="00000000" w:rsidRDefault="00000000" w:rsidRPr="00000000" w14:paraId="0000009A">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Hyunkoo: yes</w:t>
      </w:r>
    </w:p>
    <w:p w:rsidR="00000000" w:rsidDel="00000000" w:rsidP="00000000" w:rsidRDefault="00000000" w:rsidRPr="00000000" w14:paraId="0000009B">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Searhan: thats ok</w:t>
      </w:r>
    </w:p>
    <w:p w:rsidR="00000000" w:rsidDel="00000000" w:rsidP="00000000" w:rsidRDefault="00000000" w:rsidRPr="00000000" w14:paraId="0000009C">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Searhan: regarding Waqar; We got feedback that the sentence was not clear in Ran 2, at least we should add a note. Would that be agreeable?</w:t>
      </w:r>
    </w:p>
    <w:p w:rsidR="00000000" w:rsidDel="00000000" w:rsidP="00000000" w:rsidRDefault="00000000" w:rsidRPr="00000000" w14:paraId="0000009D">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Waqar: not clear, perhaps good to have a new proposal</w:t>
      </w:r>
    </w:p>
    <w:p w:rsidR="00000000" w:rsidDel="00000000" w:rsidP="00000000" w:rsidRDefault="00000000" w:rsidRPr="00000000" w14:paraId="0000009E">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Searhan: OK </w:t>
      </w:r>
    </w:p>
    <w:p w:rsidR="00000000" w:rsidDel="00000000" w:rsidP="00000000" w:rsidRDefault="00000000" w:rsidRPr="00000000" w14:paraId="0000009F">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Saba: so a note is ok?</w:t>
      </w:r>
    </w:p>
    <w:p w:rsidR="00000000" w:rsidDel="00000000" w:rsidP="00000000" w:rsidRDefault="00000000" w:rsidRPr="00000000" w14:paraId="000000A0">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Waqar: it will be good to see a new proposal</w:t>
      </w:r>
    </w:p>
    <w:p w:rsidR="00000000" w:rsidDel="00000000" w:rsidP="00000000" w:rsidRDefault="00000000" w:rsidRPr="00000000" w14:paraId="000000A1">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Qi Pan: please add "in case of network congestion" for the newly added highlighted text (relating to gNB) if agreeable.</w:t>
      </w:r>
      <w:r w:rsidDel="00000000" w:rsidR="00000000" w:rsidRPr="00000000">
        <w:rPr>
          <w:rtl w:val="0"/>
        </w:rPr>
      </w:r>
    </w:p>
    <w:p w:rsidR="00000000" w:rsidDel="00000000" w:rsidP="00000000" w:rsidRDefault="00000000" w:rsidRPr="00000000" w14:paraId="000000A2">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Saba: 2nd change is agreed. </w:t>
      </w:r>
      <w:r w:rsidDel="00000000" w:rsidR="00000000" w:rsidRPr="00000000">
        <w:rPr>
          <w:rtl w:val="0"/>
        </w:rPr>
      </w:r>
    </w:p>
    <w:p w:rsidR="00000000" w:rsidDel="00000000" w:rsidP="00000000" w:rsidRDefault="00000000" w:rsidRPr="00000000" w14:paraId="000000A3">
      <w:pPr>
        <w:widowControl w:val="1"/>
        <w:spacing w:after="0" w:before="0" w:lineRule="auto"/>
        <w:rPr>
          <w:sz w:val="20"/>
          <w:szCs w:val="20"/>
          <w:highlight w:val="white"/>
        </w:rPr>
      </w:pPr>
      <w:r w:rsidDel="00000000" w:rsidR="00000000" w:rsidRPr="00000000">
        <w:rPr>
          <w:rtl w:val="0"/>
        </w:rPr>
      </w:r>
    </w:p>
    <w:p w:rsidR="00000000" w:rsidDel="00000000" w:rsidP="00000000" w:rsidRDefault="00000000" w:rsidRPr="00000000" w14:paraId="000000A4">
      <w:pPr>
        <w:widowControl w:val="1"/>
        <w:spacing w:after="0" w:before="0" w:lineRule="auto"/>
        <w:rPr>
          <w:sz w:val="20"/>
          <w:szCs w:val="20"/>
          <w:highlight w:val="white"/>
        </w:rPr>
      </w:pPr>
      <w:r w:rsidDel="00000000" w:rsidR="00000000" w:rsidRPr="00000000">
        <w:rPr>
          <w:sz w:val="20"/>
          <w:szCs w:val="20"/>
          <w:highlight w:val="white"/>
          <w:u w:val="single"/>
          <w:rtl w:val="0"/>
        </w:rPr>
        <w:t xml:space="preserve">Decision</w:t>
      </w:r>
      <w:r w:rsidDel="00000000" w:rsidR="00000000" w:rsidRPr="00000000">
        <w:rPr>
          <w:sz w:val="20"/>
          <w:szCs w:val="20"/>
          <w:highlight w:val="white"/>
          <w:rtl w:val="0"/>
        </w:rPr>
        <w:t xml:space="preserve">:  Revised to 106, which is agreed without presentation. </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4.7 MP_RTT (Multiparty Real-Time Text)</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bl>
      <w:tblPr>
        <w:tblStyle w:val="Table8"/>
        <w:tblW w:w="7508.000000000001"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82"/>
        <w:gridCol w:w="3970"/>
        <w:gridCol w:w="2056"/>
        <w:tblGridChange w:id="0">
          <w:tblGrid>
            <w:gridCol w:w="1482"/>
            <w:gridCol w:w="3970"/>
            <w:gridCol w:w="2056"/>
          </w:tblGrid>
        </w:tblGridChange>
      </w:tblGrid>
      <w:tr>
        <w:trPr>
          <w:cantSplit w:val="0"/>
          <w:trHeight w:val="465" w:hRule="atLeast"/>
          <w:tblHeader w:val="0"/>
        </w:trPr>
        <w:tc>
          <w:tcPr>
            <w:shd w:fill="auto" w:val="clear"/>
          </w:tcPr>
          <w:p w:rsidR="00000000" w:rsidDel="00000000" w:rsidP="00000000" w:rsidRDefault="00000000" w:rsidRPr="00000000" w14:paraId="000000A8">
            <w:pPr>
              <w:rPr>
                <w:b w:val="1"/>
                <w:sz w:val="16"/>
                <w:szCs w:val="16"/>
              </w:rPr>
            </w:pPr>
            <w:hyperlink r:id="rId15">
              <w:r w:rsidDel="00000000" w:rsidR="00000000" w:rsidRPr="00000000">
                <w:rPr>
                  <w:b w:val="1"/>
                  <w:color w:val="0563c1"/>
                  <w:sz w:val="16"/>
                  <w:szCs w:val="16"/>
                  <w:u w:val="single"/>
                  <w:rtl w:val="0"/>
                </w:rPr>
                <w:t xml:space="preserve">S4aR230100</w:t>
              </w:r>
            </w:hyperlink>
            <w:r w:rsidDel="00000000" w:rsidR="00000000" w:rsidRPr="00000000">
              <w:rPr>
                <w:rtl w:val="0"/>
              </w:rPr>
            </w:r>
          </w:p>
        </w:tc>
        <w:tc>
          <w:tcPr>
            <w:shd w:fill="auto" w:val="clear"/>
          </w:tcPr>
          <w:p w:rsidR="00000000" w:rsidDel="00000000" w:rsidP="00000000" w:rsidRDefault="00000000" w:rsidRPr="00000000" w14:paraId="000000A9">
            <w:pPr>
              <w:rPr>
                <w:b w:val="1"/>
                <w:sz w:val="16"/>
                <w:szCs w:val="16"/>
              </w:rPr>
            </w:pPr>
            <w:r w:rsidDel="00000000" w:rsidR="00000000" w:rsidRPr="00000000">
              <w:rPr>
                <w:b w:val="1"/>
                <w:sz w:val="16"/>
                <w:szCs w:val="16"/>
                <w:rtl w:val="0"/>
              </w:rPr>
              <w:t xml:space="preserve">[MP_RTT] CR: Changes to support Multiparty RTT</w:t>
            </w:r>
          </w:p>
        </w:tc>
        <w:tc>
          <w:tcPr>
            <w:shd w:fill="auto" w:val="clear"/>
          </w:tcPr>
          <w:p w:rsidR="00000000" w:rsidDel="00000000" w:rsidP="00000000" w:rsidRDefault="00000000" w:rsidRPr="00000000" w14:paraId="000000AA">
            <w:pPr>
              <w:rPr>
                <w:b w:val="1"/>
                <w:sz w:val="16"/>
                <w:szCs w:val="16"/>
              </w:rPr>
            </w:pPr>
            <w:r w:rsidDel="00000000" w:rsidR="00000000" w:rsidRPr="00000000">
              <w:rPr>
                <w:b w:val="1"/>
                <w:sz w:val="16"/>
                <w:szCs w:val="16"/>
                <w:rtl w:val="0"/>
              </w:rPr>
              <w:t xml:space="preserve">HuaWei Technologies Co., Ltd</w:t>
            </w:r>
          </w:p>
        </w:tc>
      </w:tr>
    </w:tbl>
    <w:p w:rsidR="00000000" w:rsidDel="00000000" w:rsidP="00000000" w:rsidRDefault="00000000" w:rsidRPr="00000000" w14:paraId="000000AB">
      <w:pPr>
        <w:widowControl w:val="1"/>
        <w:spacing w:after="0" w:before="0" w:lineRule="auto"/>
        <w:rPr>
          <w:sz w:val="20"/>
          <w:szCs w:val="20"/>
          <w:highlight w:val="white"/>
        </w:rPr>
      </w:pPr>
      <w:r w:rsidDel="00000000" w:rsidR="00000000" w:rsidRPr="00000000">
        <w:rPr>
          <w:sz w:val="20"/>
          <w:szCs w:val="20"/>
          <w:highlight w:val="white"/>
          <w:u w:val="single"/>
          <w:rtl w:val="0"/>
        </w:rPr>
        <w:t xml:space="preserve">Presenter</w:t>
      </w:r>
      <w:r w:rsidDel="00000000" w:rsidR="00000000" w:rsidRPr="00000000">
        <w:rPr>
          <w:sz w:val="20"/>
          <w:szCs w:val="20"/>
          <w:highlight w:val="white"/>
          <w:rtl w:val="0"/>
        </w:rPr>
        <w:t xml:space="preserve">: Huan-yu</w:t>
      </w:r>
    </w:p>
    <w:p w:rsidR="00000000" w:rsidDel="00000000" w:rsidP="00000000" w:rsidRDefault="00000000" w:rsidRPr="00000000" w14:paraId="000000AC">
      <w:pPr>
        <w:widowControl w:val="1"/>
        <w:spacing w:after="0" w:before="0" w:lineRule="auto"/>
        <w:rPr>
          <w:sz w:val="20"/>
          <w:szCs w:val="20"/>
          <w:highlight w:val="white"/>
          <w:u w:val="single"/>
        </w:rPr>
      </w:pPr>
      <w:r w:rsidDel="00000000" w:rsidR="00000000" w:rsidRPr="00000000">
        <w:rPr>
          <w:rtl w:val="0"/>
        </w:rPr>
      </w:r>
    </w:p>
    <w:p w:rsidR="00000000" w:rsidDel="00000000" w:rsidP="00000000" w:rsidRDefault="00000000" w:rsidRPr="00000000" w14:paraId="000000AD">
      <w:pPr>
        <w:widowControl w:val="1"/>
        <w:spacing w:after="0" w:before="0" w:lineRule="auto"/>
        <w:rPr>
          <w:sz w:val="20"/>
          <w:szCs w:val="20"/>
          <w:highlight w:val="white"/>
        </w:rPr>
      </w:pPr>
      <w:r w:rsidDel="00000000" w:rsidR="00000000" w:rsidRPr="00000000">
        <w:rPr>
          <w:sz w:val="20"/>
          <w:szCs w:val="20"/>
          <w:highlight w:val="white"/>
          <w:u w:val="single"/>
          <w:rtl w:val="0"/>
        </w:rPr>
        <w:t xml:space="preserve">Discussion</w:t>
      </w:r>
      <w:r w:rsidDel="00000000" w:rsidR="00000000" w:rsidRPr="00000000">
        <w:rPr>
          <w:sz w:val="20"/>
          <w:szCs w:val="20"/>
          <w:highlight w:val="white"/>
          <w:rtl w:val="0"/>
        </w:rPr>
        <w:t xml:space="preserve">: </w:t>
      </w:r>
    </w:p>
    <w:p w:rsidR="00000000" w:rsidDel="00000000" w:rsidP="00000000" w:rsidRDefault="00000000" w:rsidRPr="00000000" w14:paraId="000000AE">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Shane: concern about Annex XX: content in the PD is not mature enough to be normative, such as ‘MUST’ ‘Pros’ ‘Cons’. </w:t>
      </w:r>
    </w:p>
    <w:p w:rsidR="00000000" w:rsidDel="00000000" w:rsidP="00000000" w:rsidRDefault="00000000" w:rsidRPr="00000000" w14:paraId="000000AF">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Huan-yu: agree</w:t>
      </w:r>
      <w:r w:rsidDel="00000000" w:rsidR="00000000" w:rsidRPr="00000000">
        <w:rPr>
          <w:rtl w:val="0"/>
        </w:rPr>
      </w:r>
    </w:p>
    <w:p w:rsidR="00000000" w:rsidDel="00000000" w:rsidP="00000000" w:rsidRDefault="00000000" w:rsidRPr="00000000" w14:paraId="000000B0">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Shane: suggest to take annex as informative</w:t>
      </w:r>
      <w:r w:rsidDel="00000000" w:rsidR="00000000" w:rsidRPr="00000000">
        <w:rPr>
          <w:rtl w:val="0"/>
        </w:rPr>
      </w:r>
    </w:p>
    <w:p w:rsidR="00000000" w:rsidDel="00000000" w:rsidP="00000000" w:rsidRDefault="00000000" w:rsidRPr="00000000" w14:paraId="000000B1">
      <w:pPr>
        <w:widowControl w:val="1"/>
        <w:spacing w:after="0" w:before="0" w:lineRule="auto"/>
        <w:rPr>
          <w:sz w:val="20"/>
          <w:szCs w:val="20"/>
          <w:highlight w:val="white"/>
        </w:rPr>
      </w:pPr>
      <w:r w:rsidDel="00000000" w:rsidR="00000000" w:rsidRPr="00000000">
        <w:rPr>
          <w:rtl w:val="0"/>
        </w:rPr>
      </w:r>
    </w:p>
    <w:p w:rsidR="00000000" w:rsidDel="00000000" w:rsidP="00000000" w:rsidRDefault="00000000" w:rsidRPr="00000000" w14:paraId="000000B2">
      <w:pPr>
        <w:widowControl w:val="1"/>
        <w:spacing w:after="0" w:before="0" w:lineRule="auto"/>
        <w:rPr>
          <w:b w:val="1"/>
          <w:sz w:val="20"/>
          <w:szCs w:val="20"/>
        </w:rPr>
      </w:pPr>
      <w:r w:rsidDel="00000000" w:rsidR="00000000" w:rsidRPr="00000000">
        <w:rPr>
          <w:sz w:val="20"/>
          <w:szCs w:val="20"/>
          <w:highlight w:val="white"/>
          <w:u w:val="single"/>
          <w:rtl w:val="0"/>
        </w:rPr>
        <w:t xml:space="preserve">Decision</w:t>
      </w:r>
      <w:r w:rsidDel="00000000" w:rsidR="00000000" w:rsidRPr="00000000">
        <w:rPr>
          <w:sz w:val="20"/>
          <w:szCs w:val="20"/>
          <w:highlight w:val="white"/>
          <w:rtl w:val="0"/>
        </w:rPr>
        <w:t xml:space="preserve">:  noted</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B4">
      <w:pPr>
        <w:rPr>
          <w:b w:val="1"/>
          <w:color w:val="000000"/>
          <w:sz w:val="20"/>
          <w:szCs w:val="20"/>
        </w:rPr>
      </w:pPr>
      <w:r w:rsidDel="00000000" w:rsidR="00000000" w:rsidRPr="00000000">
        <w:rPr>
          <w:rtl w:val="0"/>
        </w:rPr>
      </w:r>
    </w:p>
    <w:p w:rsidR="00000000" w:rsidDel="00000000" w:rsidP="00000000" w:rsidRDefault="00000000" w:rsidRPr="00000000" w14:paraId="000000B5">
      <w:pPr>
        <w:rPr>
          <w:b w:val="1"/>
          <w:color w:val="000000"/>
          <w:sz w:val="20"/>
          <w:szCs w:val="20"/>
        </w:rPr>
      </w:pPr>
      <w:r w:rsidDel="00000000" w:rsidR="00000000" w:rsidRPr="00000000">
        <w:rPr>
          <w:b w:val="1"/>
          <w:color w:val="000000"/>
          <w:sz w:val="20"/>
          <w:szCs w:val="20"/>
          <w:rtl w:val="0"/>
        </w:rPr>
        <w:t xml:space="preserve">4.8 FS_eiRTCW (Feasibility Study on the enhancements for Immersive Real-Time Communication for WebRTC)</w:t>
      </w:r>
    </w:p>
    <w:p w:rsidR="00000000" w:rsidDel="00000000" w:rsidP="00000000" w:rsidRDefault="00000000" w:rsidRPr="00000000" w14:paraId="000000B6">
      <w:pPr>
        <w:rPr>
          <w:b w:val="1"/>
          <w:color w:val="000000"/>
          <w:sz w:val="20"/>
          <w:szCs w:val="20"/>
        </w:rPr>
      </w:pPr>
      <w:r w:rsidDel="00000000" w:rsidR="00000000" w:rsidRPr="00000000">
        <w:rPr>
          <w:rtl w:val="0"/>
        </w:rPr>
      </w:r>
    </w:p>
    <w:tbl>
      <w:tblPr>
        <w:tblStyle w:val="Table9"/>
        <w:tblW w:w="740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4"/>
        <w:gridCol w:w="3970"/>
        <w:gridCol w:w="2056"/>
        <w:tblGridChange w:id="0">
          <w:tblGrid>
            <w:gridCol w:w="1374"/>
            <w:gridCol w:w="3970"/>
            <w:gridCol w:w="2056"/>
          </w:tblGrid>
        </w:tblGridChange>
      </w:tblGrid>
      <w:tr>
        <w:trPr>
          <w:cantSplit w:val="0"/>
          <w:trHeight w:val="465" w:hRule="atLeast"/>
          <w:tblHeader w:val="0"/>
        </w:trPr>
        <w:tc>
          <w:tcPr>
            <w:shd w:fill="auto" w:val="clear"/>
          </w:tcPr>
          <w:p w:rsidR="00000000" w:rsidDel="00000000" w:rsidP="00000000" w:rsidRDefault="00000000" w:rsidRPr="00000000" w14:paraId="000000B7">
            <w:pPr>
              <w:rPr>
                <w:b w:val="1"/>
                <w:sz w:val="16"/>
                <w:szCs w:val="16"/>
              </w:rPr>
            </w:pPr>
            <w:hyperlink r:id="rId16">
              <w:r w:rsidDel="00000000" w:rsidR="00000000" w:rsidRPr="00000000">
                <w:rPr>
                  <w:b w:val="1"/>
                  <w:color w:val="0563c1"/>
                  <w:sz w:val="16"/>
                  <w:szCs w:val="16"/>
                  <w:u w:val="single"/>
                  <w:rtl w:val="0"/>
                </w:rPr>
                <w:t xml:space="preserve">S4aR230097</w:t>
              </w:r>
            </w:hyperlink>
            <w:r w:rsidDel="00000000" w:rsidR="00000000" w:rsidRPr="00000000">
              <w:rPr>
                <w:rtl w:val="0"/>
              </w:rPr>
            </w:r>
          </w:p>
        </w:tc>
        <w:tc>
          <w:tcPr>
            <w:shd w:fill="auto" w:val="clear"/>
          </w:tcPr>
          <w:p w:rsidR="00000000" w:rsidDel="00000000" w:rsidP="00000000" w:rsidRDefault="00000000" w:rsidRPr="00000000" w14:paraId="000000B8">
            <w:pPr>
              <w:rPr>
                <w:b w:val="1"/>
                <w:sz w:val="16"/>
                <w:szCs w:val="16"/>
              </w:rPr>
            </w:pPr>
            <w:r w:rsidDel="00000000" w:rsidR="00000000" w:rsidRPr="00000000">
              <w:rPr>
                <w:b w:val="1"/>
                <w:sz w:val="16"/>
                <w:szCs w:val="16"/>
                <w:rtl w:val="0"/>
              </w:rPr>
              <w:t xml:space="preserve">[FS_eiRTCW] New Key Issue and Solution for WSF discovery mechanism</w:t>
            </w:r>
          </w:p>
        </w:tc>
        <w:tc>
          <w:tcPr>
            <w:shd w:fill="auto" w:val="clear"/>
          </w:tcPr>
          <w:p w:rsidR="00000000" w:rsidDel="00000000" w:rsidP="00000000" w:rsidRDefault="00000000" w:rsidRPr="00000000" w14:paraId="000000B9">
            <w:pPr>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0BA">
      <w:pPr>
        <w:widowControl w:val="1"/>
        <w:spacing w:after="0" w:before="0" w:lineRule="auto"/>
        <w:rPr>
          <w:sz w:val="20"/>
          <w:szCs w:val="20"/>
          <w:highlight w:val="white"/>
        </w:rPr>
      </w:pPr>
      <w:r w:rsidDel="00000000" w:rsidR="00000000" w:rsidRPr="00000000">
        <w:rPr>
          <w:sz w:val="20"/>
          <w:szCs w:val="20"/>
          <w:highlight w:val="white"/>
          <w:u w:val="single"/>
          <w:rtl w:val="0"/>
        </w:rPr>
        <w:t xml:space="preserve">Presenter</w:t>
      </w:r>
      <w:r w:rsidDel="00000000" w:rsidR="00000000" w:rsidRPr="00000000">
        <w:rPr>
          <w:sz w:val="20"/>
          <w:szCs w:val="20"/>
          <w:highlight w:val="white"/>
          <w:rtl w:val="0"/>
        </w:rPr>
        <w:t xml:space="preserve">: Yoshihiro</w:t>
      </w:r>
    </w:p>
    <w:p w:rsidR="00000000" w:rsidDel="00000000" w:rsidP="00000000" w:rsidRDefault="00000000" w:rsidRPr="00000000" w14:paraId="000000BB">
      <w:pPr>
        <w:widowControl w:val="1"/>
        <w:spacing w:after="0" w:before="0" w:lineRule="auto"/>
        <w:rPr>
          <w:sz w:val="20"/>
          <w:szCs w:val="20"/>
          <w:highlight w:val="white"/>
          <w:u w:val="single"/>
        </w:rPr>
      </w:pPr>
      <w:r w:rsidDel="00000000" w:rsidR="00000000" w:rsidRPr="00000000">
        <w:rPr>
          <w:rtl w:val="0"/>
        </w:rPr>
      </w:r>
    </w:p>
    <w:p w:rsidR="00000000" w:rsidDel="00000000" w:rsidP="00000000" w:rsidRDefault="00000000" w:rsidRPr="00000000" w14:paraId="000000BC">
      <w:pPr>
        <w:widowControl w:val="1"/>
        <w:spacing w:after="0" w:before="0" w:lineRule="auto"/>
        <w:rPr>
          <w:sz w:val="20"/>
          <w:szCs w:val="20"/>
          <w:highlight w:val="white"/>
        </w:rPr>
      </w:pPr>
      <w:r w:rsidDel="00000000" w:rsidR="00000000" w:rsidRPr="00000000">
        <w:rPr>
          <w:sz w:val="20"/>
          <w:szCs w:val="20"/>
          <w:highlight w:val="white"/>
          <w:u w:val="single"/>
          <w:rtl w:val="0"/>
        </w:rPr>
        <w:t xml:space="preserve">Discussion</w:t>
      </w:r>
      <w:r w:rsidDel="00000000" w:rsidR="00000000" w:rsidRPr="00000000">
        <w:rPr>
          <w:sz w:val="20"/>
          <w:szCs w:val="20"/>
          <w:highlight w:val="white"/>
          <w:rtl w:val="0"/>
        </w:rPr>
        <w:t xml:space="preserve">: </w:t>
      </w:r>
    </w:p>
    <w:p w:rsidR="00000000" w:rsidDel="00000000" w:rsidP="00000000" w:rsidRDefault="00000000" w:rsidRPr="00000000" w14:paraId="000000BD">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Imed: whether this is just to discover a local WSF, or a remote hosted WSF, e.g., user A and user B on different MNO’s. I don’t see how that works for this.</w:t>
      </w:r>
    </w:p>
    <w:p w:rsidR="00000000" w:rsidDel="00000000" w:rsidP="00000000" w:rsidRDefault="00000000" w:rsidRPr="00000000" w14:paraId="000000BE">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Yoshihiro: in this paper, we find local WSF. We will describe how to find a remote WSF.</w:t>
      </w:r>
      <w:r w:rsidDel="00000000" w:rsidR="00000000" w:rsidRPr="00000000">
        <w:rPr>
          <w:rtl w:val="0"/>
        </w:rPr>
      </w:r>
    </w:p>
    <w:p w:rsidR="00000000" w:rsidDel="00000000" w:rsidP="00000000" w:rsidRDefault="00000000" w:rsidRPr="00000000" w14:paraId="000000BF">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Imed: if it is to only find local WSF. Why do we need this paper? </w:t>
      </w:r>
      <w:r w:rsidDel="00000000" w:rsidR="00000000" w:rsidRPr="00000000">
        <w:rPr>
          <w:rtl w:val="0"/>
        </w:rPr>
      </w:r>
    </w:p>
    <w:p w:rsidR="00000000" w:rsidDel="00000000" w:rsidP="00000000" w:rsidRDefault="00000000" w:rsidRPr="00000000" w14:paraId="000000C0">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Yoshihiro: one way is to use MSH, however, MSH is not applicable for Web browser based endpoints.</w:t>
      </w:r>
      <w:r w:rsidDel="00000000" w:rsidR="00000000" w:rsidRPr="00000000">
        <w:rPr>
          <w:rtl w:val="0"/>
        </w:rPr>
      </w:r>
    </w:p>
    <w:p w:rsidR="00000000" w:rsidDel="00000000" w:rsidP="00000000" w:rsidRDefault="00000000" w:rsidRPr="00000000" w14:paraId="000000C1">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Imed: should this be proposed to 26.506 then? Then we have stage 3.</w:t>
      </w:r>
      <w:r w:rsidDel="00000000" w:rsidR="00000000" w:rsidRPr="00000000">
        <w:rPr>
          <w:rtl w:val="0"/>
        </w:rPr>
      </w:r>
    </w:p>
    <w:p w:rsidR="00000000" w:rsidDel="00000000" w:rsidP="00000000" w:rsidRDefault="00000000" w:rsidRPr="00000000" w14:paraId="000000C2">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Yoshihiro: Yes. We answered in clause 6.x.4.</w:t>
      </w:r>
      <w:r w:rsidDel="00000000" w:rsidR="00000000" w:rsidRPr="00000000">
        <w:rPr>
          <w:rtl w:val="0"/>
        </w:rPr>
      </w:r>
    </w:p>
    <w:p w:rsidR="00000000" w:rsidDel="00000000" w:rsidP="00000000" w:rsidRDefault="00000000" w:rsidRPr="00000000" w14:paraId="000000C3">
      <w:pPr>
        <w:widowControl w:val="1"/>
        <w:spacing w:after="0" w:before="0" w:lineRule="auto"/>
        <w:rPr>
          <w:sz w:val="20"/>
          <w:szCs w:val="20"/>
          <w:highlight w:val="white"/>
        </w:rPr>
      </w:pPr>
      <w:r w:rsidDel="00000000" w:rsidR="00000000" w:rsidRPr="00000000">
        <w:rPr>
          <w:rtl w:val="0"/>
        </w:rPr>
      </w:r>
    </w:p>
    <w:p w:rsidR="00000000" w:rsidDel="00000000" w:rsidP="00000000" w:rsidRDefault="00000000" w:rsidRPr="00000000" w14:paraId="000000C4">
      <w:pPr>
        <w:widowControl w:val="1"/>
        <w:spacing w:after="0" w:before="0" w:lineRule="auto"/>
        <w:rPr>
          <w:b w:val="1"/>
          <w:sz w:val="20"/>
          <w:szCs w:val="20"/>
        </w:rPr>
      </w:pPr>
      <w:r w:rsidDel="00000000" w:rsidR="00000000" w:rsidRPr="00000000">
        <w:rPr>
          <w:sz w:val="20"/>
          <w:szCs w:val="20"/>
          <w:highlight w:val="white"/>
          <w:u w:val="single"/>
          <w:rtl w:val="0"/>
        </w:rPr>
        <w:t xml:space="preserve">Decision</w:t>
      </w:r>
      <w:r w:rsidDel="00000000" w:rsidR="00000000" w:rsidRPr="00000000">
        <w:rPr>
          <w:sz w:val="20"/>
          <w:szCs w:val="20"/>
          <w:highlight w:val="white"/>
          <w:rtl w:val="0"/>
        </w:rPr>
        <w:t xml:space="preserve">:  agreed</w:t>
      </w:r>
      <w:r w:rsidDel="00000000" w:rsidR="00000000" w:rsidRPr="00000000">
        <w:rPr>
          <w:rtl w:val="0"/>
        </w:rPr>
      </w:r>
    </w:p>
    <w:p w:rsidR="00000000" w:rsidDel="00000000" w:rsidP="00000000" w:rsidRDefault="00000000" w:rsidRPr="00000000" w14:paraId="000000C5">
      <w:pPr>
        <w:widowControl w:val="1"/>
        <w:spacing w:after="0" w:before="120" w:line="276" w:lineRule="auto"/>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spacing w:after="0" w:before="120" w:lineRule="auto"/>
        <w:rPr>
          <w:b w:val="1"/>
        </w:rPr>
      </w:pPr>
      <w:r w:rsidDel="00000000" w:rsidR="00000000" w:rsidRPr="00000000">
        <w:rPr>
          <w:b w:val="1"/>
          <w:rtl w:val="0"/>
        </w:rPr>
        <w:t xml:space="preserve">4.9 Others including TEI</w:t>
      </w:r>
    </w:p>
    <w:p w:rsidR="00000000" w:rsidDel="00000000" w:rsidP="00000000" w:rsidRDefault="00000000" w:rsidRPr="00000000" w14:paraId="000000C8">
      <w:pPr>
        <w:widowControl w:val="1"/>
        <w:spacing w:after="0" w:before="20" w:line="276" w:lineRule="auto"/>
        <w:rPr>
          <w:sz w:val="24"/>
          <w:szCs w:val="24"/>
        </w:rPr>
      </w:pPr>
      <w:r w:rsidDel="00000000" w:rsidR="00000000" w:rsidRPr="00000000">
        <w:rPr>
          <w:rtl w:val="0"/>
        </w:rPr>
      </w:r>
    </w:p>
    <w:p w:rsidR="00000000" w:rsidDel="00000000" w:rsidP="00000000" w:rsidRDefault="00000000" w:rsidRPr="00000000" w14:paraId="000000C9">
      <w:pPr>
        <w:spacing w:after="0" w:before="120" w:lineRule="auto"/>
        <w:rPr>
          <w:b w:val="1"/>
        </w:rPr>
      </w:pPr>
      <w:r w:rsidDel="00000000" w:rsidR="00000000" w:rsidRPr="00000000">
        <w:rPr>
          <w:b w:val="1"/>
          <w:rtl w:val="0"/>
        </w:rPr>
        <w:t xml:space="preserve">4.10 New Work/ New Work and Study Items</w:t>
      </w:r>
    </w:p>
    <w:p w:rsidR="00000000" w:rsidDel="00000000" w:rsidP="00000000" w:rsidRDefault="00000000" w:rsidRPr="00000000" w14:paraId="000000CA">
      <w:pPr>
        <w:spacing w:after="0" w:before="120" w:lineRule="auto"/>
        <w:rPr>
          <w:b w:val="1"/>
          <w:sz w:val="20"/>
          <w:szCs w:val="20"/>
        </w:rPr>
      </w:pPr>
      <w:r w:rsidDel="00000000" w:rsidR="00000000" w:rsidRPr="00000000">
        <w:rPr>
          <w:b w:val="1"/>
          <w:rtl w:val="0"/>
        </w:rPr>
        <w:t xml:space="preserve">4.11 Close of the session</w:t>
      </w:r>
      <w:r w:rsidDel="00000000" w:rsidR="00000000" w:rsidRPr="00000000">
        <w:rPr>
          <w:rtl w:val="0"/>
        </w:rPr>
      </w:r>
    </w:p>
    <w:p w:rsidR="00000000" w:rsidDel="00000000" w:rsidP="00000000" w:rsidRDefault="00000000" w:rsidRPr="00000000" w14:paraId="000000CB">
      <w:pPr>
        <w:spacing w:after="0" w:before="120" w:lineRule="auto"/>
        <w:rPr/>
      </w:pPr>
      <w:r w:rsidDel="00000000" w:rsidR="00000000" w:rsidRPr="00000000">
        <w:rPr>
          <w:rtl w:val="0"/>
        </w:rPr>
        <w:t xml:space="preserve">                                                                               </w:t>
      </w:r>
    </w:p>
    <w:p w:rsidR="00000000" w:rsidDel="00000000" w:rsidP="00000000" w:rsidRDefault="00000000" w:rsidRPr="00000000" w14:paraId="000000CC">
      <w:pPr>
        <w:widowControl w:val="1"/>
        <w:spacing w:after="0" w:before="0" w:line="276" w:lineRule="auto"/>
        <w:rPr/>
      </w:pPr>
      <w:r w:rsidDel="00000000" w:rsidR="00000000" w:rsidRPr="00000000">
        <w:rPr>
          <w:rtl w:val="0"/>
        </w:rPr>
        <w:t xml:space="preserve">Saba Ahsan closed the conference call at about 8:00 hours CEST.</w:t>
      </w:r>
    </w:p>
    <w:p w:rsidR="00000000" w:rsidDel="00000000" w:rsidP="00000000" w:rsidRDefault="00000000" w:rsidRPr="00000000" w14:paraId="000000CD">
      <w:pPr>
        <w:tabs>
          <w:tab w:val="left" w:leader="none" w:pos="709"/>
          <w:tab w:val="left" w:leader="none" w:pos="7200"/>
        </w:tabs>
        <w:rPr/>
      </w:pPr>
      <w:r w:rsidDel="00000000" w:rsidR="00000000" w:rsidRPr="00000000">
        <w:rPr>
          <w:rtl w:val="0"/>
        </w:rPr>
      </w:r>
    </w:p>
    <w:p w:rsidR="00000000" w:rsidDel="00000000" w:rsidP="00000000" w:rsidRDefault="00000000" w:rsidRPr="00000000" w14:paraId="000000CE">
      <w:pPr>
        <w:widowControl w:val="1"/>
        <w:spacing w:after="0" w:before="120" w:line="276" w:lineRule="auto"/>
        <w:rPr>
          <w:sz w:val="24"/>
          <w:szCs w:val="24"/>
        </w:rPr>
      </w:pPr>
      <w:r w:rsidDel="00000000" w:rsidR="00000000" w:rsidRPr="00000000">
        <w:rPr>
          <w:b w:val="1"/>
          <w:rtl w:val="0"/>
        </w:rPr>
        <w:t xml:space="preserve">List of Annexes:</w:t>
      </w:r>
      <w:r w:rsidDel="00000000" w:rsidR="00000000" w:rsidRPr="00000000">
        <w:rPr>
          <w:rtl w:val="0"/>
        </w:rPr>
      </w:r>
    </w:p>
    <w:p w:rsidR="00000000" w:rsidDel="00000000" w:rsidP="00000000" w:rsidRDefault="00000000" w:rsidRPr="00000000" w14:paraId="000000CF">
      <w:pPr>
        <w:widowControl w:val="1"/>
        <w:spacing w:after="0" w:before="120" w:line="276" w:lineRule="auto"/>
        <w:rPr>
          <w:sz w:val="24"/>
          <w:szCs w:val="24"/>
        </w:rPr>
      </w:pPr>
      <w:bookmarkStart w:colFirst="0" w:colLast="0" w:name="_heading=h.30j0zll" w:id="1"/>
      <w:bookmarkEnd w:id="1"/>
      <w:r w:rsidDel="00000000" w:rsidR="00000000" w:rsidRPr="00000000">
        <w:rPr>
          <w:sz w:val="24"/>
          <w:szCs w:val="24"/>
          <w:rtl w:val="0"/>
        </w:rPr>
        <w:t xml:space="preserve">1.</w:t>
      </w:r>
      <w:r w:rsidDel="00000000" w:rsidR="00000000" w:rsidRPr="00000000">
        <w:rPr>
          <w:sz w:val="14"/>
          <w:szCs w:val="14"/>
          <w:rtl w:val="0"/>
        </w:rPr>
        <w:tab/>
      </w:r>
      <w:r w:rsidDel="00000000" w:rsidR="00000000" w:rsidRPr="00000000">
        <w:rPr>
          <w:sz w:val="24"/>
          <w:szCs w:val="24"/>
          <w:rtl w:val="0"/>
        </w:rPr>
        <w:t xml:space="preserve">Annex 1: List of documents</w:t>
      </w:r>
    </w:p>
    <w:p w:rsidR="00000000" w:rsidDel="00000000" w:rsidP="00000000" w:rsidRDefault="00000000" w:rsidRPr="00000000" w14:paraId="000000D0">
      <w:pPr>
        <w:widowControl w:val="1"/>
        <w:spacing w:after="0" w:before="120" w:line="276" w:lineRule="auto"/>
        <w:rPr>
          <w:sz w:val="24"/>
          <w:szCs w:val="24"/>
        </w:rPr>
      </w:pPr>
      <w:r w:rsidDel="00000000" w:rsidR="00000000" w:rsidRPr="00000000">
        <w:rPr>
          <w:sz w:val="24"/>
          <w:szCs w:val="24"/>
          <w:rtl w:val="0"/>
        </w:rPr>
        <w:t xml:space="preserve">2.</w:t>
      </w:r>
      <w:r w:rsidDel="00000000" w:rsidR="00000000" w:rsidRPr="00000000">
        <w:rPr>
          <w:sz w:val="14"/>
          <w:szCs w:val="14"/>
          <w:rtl w:val="0"/>
        </w:rPr>
        <w:tab/>
      </w:r>
      <w:r w:rsidDel="00000000" w:rsidR="00000000" w:rsidRPr="00000000">
        <w:rPr>
          <w:sz w:val="24"/>
          <w:szCs w:val="24"/>
          <w:rtl w:val="0"/>
        </w:rPr>
        <w:t xml:space="preserve">Annex 2: List of participants</w:t>
      </w:r>
    </w:p>
    <w:p w:rsidR="00000000" w:rsidDel="00000000" w:rsidP="00000000" w:rsidRDefault="00000000" w:rsidRPr="00000000" w14:paraId="000000D1">
      <w:pPr>
        <w:pStyle w:val="Heading2"/>
        <w:widowControl w:val="1"/>
        <w:spacing w:after="0" w:before="120" w:line="276" w:lineRule="auto"/>
        <w:ind w:left="0" w:firstLine="0"/>
        <w:jc w:val="left"/>
        <w:rPr>
          <w:b w:val="1"/>
        </w:rPr>
      </w:pPr>
      <w:r w:rsidDel="00000000" w:rsidR="00000000" w:rsidRPr="00000000">
        <w:rPr>
          <w:rtl w:val="0"/>
        </w:rPr>
      </w:r>
    </w:p>
    <w:p w:rsidR="00000000" w:rsidDel="00000000" w:rsidP="00000000" w:rsidRDefault="00000000" w:rsidRPr="00000000" w14:paraId="000000D2">
      <w:pPr>
        <w:pStyle w:val="Heading2"/>
        <w:widowControl w:val="1"/>
        <w:spacing w:after="0" w:before="120" w:line="276" w:lineRule="auto"/>
        <w:jc w:val="center"/>
        <w:rPr/>
      </w:pPr>
      <w:bookmarkStart w:colFirst="0" w:colLast="0" w:name="_heading=h.oroiyz6qs500" w:id="2"/>
      <w:bookmarkEnd w:id="2"/>
      <w:r w:rsidDel="00000000" w:rsidR="00000000" w:rsidRPr="00000000">
        <w:br w:type="page"/>
      </w:r>
      <w:r w:rsidDel="00000000" w:rsidR="00000000" w:rsidRPr="00000000">
        <w:rPr>
          <w:rtl w:val="0"/>
        </w:rPr>
      </w:r>
    </w:p>
    <w:p w:rsidR="00000000" w:rsidDel="00000000" w:rsidP="00000000" w:rsidRDefault="00000000" w:rsidRPr="00000000" w14:paraId="000000D3">
      <w:pPr>
        <w:pStyle w:val="Heading2"/>
        <w:widowControl w:val="1"/>
        <w:spacing w:after="0" w:before="120" w:line="276" w:lineRule="auto"/>
        <w:jc w:val="center"/>
        <w:rPr/>
      </w:pPr>
      <w:bookmarkStart w:colFirst="0" w:colLast="0" w:name="_heading=h.3znysh7" w:id="3"/>
      <w:bookmarkEnd w:id="3"/>
      <w:r w:rsidDel="00000000" w:rsidR="00000000" w:rsidRPr="00000000">
        <w:rPr>
          <w:rtl w:val="0"/>
        </w:rPr>
        <w:t xml:space="preserve">Annex 1: List of documents</w:t>
      </w:r>
    </w:p>
    <w:p w:rsidR="00000000" w:rsidDel="00000000" w:rsidP="00000000" w:rsidRDefault="00000000" w:rsidRPr="00000000" w14:paraId="000000D4">
      <w:pPr>
        <w:rPr/>
      </w:pPr>
      <w:r w:rsidDel="00000000" w:rsidR="00000000" w:rsidRPr="00000000">
        <w:rPr>
          <w:rtl w:val="0"/>
        </w:rPr>
      </w:r>
    </w:p>
    <w:tbl>
      <w:tblPr>
        <w:tblStyle w:val="Table10"/>
        <w:tblW w:w="9319.51181102362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83.1804511278197"/>
        <w:gridCol w:w="3386.790006512344"/>
        <w:gridCol w:w="1308.0016576875257"/>
        <w:gridCol w:w="1261.2873127701143"/>
        <w:gridCol w:w="1880.2523829258184"/>
        <w:tblGridChange w:id="0">
          <w:tblGrid>
            <w:gridCol w:w="1483.1804511278197"/>
            <w:gridCol w:w="3386.790006512344"/>
            <w:gridCol w:w="1308.0016576875257"/>
            <w:gridCol w:w="1261.2873127701143"/>
            <w:gridCol w:w="1880.2523829258184"/>
          </w:tblGrid>
        </w:tblGridChange>
      </w:tblGrid>
      <w:tr>
        <w:trPr>
          <w:cantSplit w:val="0"/>
          <w:trHeight w:val="405" w:hRule="atLeast"/>
          <w:tblHeader w:val="0"/>
        </w:trPr>
        <w:tc>
          <w:tcPr>
            <w:tcBorders>
              <w:top w:color="ffffff" w:space="0" w:sz="6" w:val="single"/>
              <w:left w:color="ffffff" w:space="0" w:sz="6" w:val="single"/>
              <w:bottom w:color="ffffff" w:space="0" w:sz="6" w:val="single"/>
              <w:right w:color="ffffff" w:space="0" w:sz="6" w:val="single"/>
            </w:tcBorders>
            <w:shd w:fill="75b91a" w:val="clear"/>
            <w:tcMar>
              <w:top w:w="0.0" w:type="dxa"/>
              <w:left w:w="0.0" w:type="dxa"/>
              <w:bottom w:w="0.0" w:type="dxa"/>
              <w:right w:w="0.0" w:type="dxa"/>
            </w:tcMar>
            <w:vAlign w:val="top"/>
          </w:tcPr>
          <w:p w:rsidR="00000000" w:rsidDel="00000000" w:rsidP="00000000" w:rsidRDefault="00000000" w:rsidRPr="00000000" w14:paraId="000000D5">
            <w:pPr>
              <w:jc w:val="center"/>
              <w:rPr/>
            </w:pPr>
            <w:r w:rsidDel="00000000" w:rsidR="00000000" w:rsidRPr="00000000">
              <w:rPr>
                <w:b w:val="1"/>
                <w:color w:val="ffffff"/>
                <w:sz w:val="18"/>
                <w:szCs w:val="18"/>
                <w:rtl w:val="0"/>
              </w:rPr>
              <w:t xml:space="preserve">TDoc</w:t>
            </w:r>
            <w:r w:rsidDel="00000000" w:rsidR="00000000" w:rsidRPr="00000000">
              <w:rPr>
                <w:rtl w:val="0"/>
              </w:rPr>
            </w:r>
          </w:p>
        </w:tc>
        <w:tc>
          <w:tcPr>
            <w:tcBorders>
              <w:top w:color="ffffff" w:space="0" w:sz="6" w:val="single"/>
              <w:left w:color="000000" w:space="0" w:sz="0" w:val="nil"/>
              <w:bottom w:color="ffffff" w:space="0" w:sz="6" w:val="single"/>
              <w:right w:color="ffffff" w:space="0" w:sz="6" w:val="single"/>
            </w:tcBorders>
            <w:shd w:fill="75b91a" w:val="clear"/>
            <w:tcMar>
              <w:top w:w="0.0" w:type="dxa"/>
              <w:left w:w="0.0" w:type="dxa"/>
              <w:bottom w:w="0.0" w:type="dxa"/>
              <w:right w:w="0.0" w:type="dxa"/>
            </w:tcMar>
            <w:vAlign w:val="top"/>
          </w:tcPr>
          <w:p w:rsidR="00000000" w:rsidDel="00000000" w:rsidP="00000000" w:rsidRDefault="00000000" w:rsidRPr="00000000" w14:paraId="000000D6">
            <w:pPr>
              <w:jc w:val="center"/>
              <w:rPr/>
            </w:pPr>
            <w:r w:rsidDel="00000000" w:rsidR="00000000" w:rsidRPr="00000000">
              <w:rPr>
                <w:b w:val="1"/>
                <w:color w:val="ffffff"/>
                <w:sz w:val="18"/>
                <w:szCs w:val="18"/>
                <w:rtl w:val="0"/>
              </w:rPr>
              <w:t xml:space="preserve">Title</w:t>
            </w:r>
            <w:r w:rsidDel="00000000" w:rsidR="00000000" w:rsidRPr="00000000">
              <w:rPr>
                <w:rtl w:val="0"/>
              </w:rPr>
            </w:r>
          </w:p>
        </w:tc>
        <w:tc>
          <w:tcPr>
            <w:tcBorders>
              <w:top w:color="ffffff" w:space="0" w:sz="6" w:val="single"/>
              <w:left w:color="000000" w:space="0" w:sz="0" w:val="nil"/>
              <w:bottom w:color="ffffff" w:space="0" w:sz="6" w:val="single"/>
              <w:right w:color="ffffff" w:space="0" w:sz="6" w:val="single"/>
            </w:tcBorders>
            <w:shd w:fill="75b91a" w:val="clear"/>
            <w:tcMar>
              <w:top w:w="0.0" w:type="dxa"/>
              <w:left w:w="0.0" w:type="dxa"/>
              <w:bottom w:w="0.0" w:type="dxa"/>
              <w:right w:w="0.0" w:type="dxa"/>
            </w:tcMar>
            <w:vAlign w:val="top"/>
          </w:tcPr>
          <w:p w:rsidR="00000000" w:rsidDel="00000000" w:rsidP="00000000" w:rsidRDefault="00000000" w:rsidRPr="00000000" w14:paraId="000000D7">
            <w:pPr>
              <w:jc w:val="center"/>
              <w:rPr/>
            </w:pPr>
            <w:r w:rsidDel="00000000" w:rsidR="00000000" w:rsidRPr="00000000">
              <w:rPr>
                <w:b w:val="1"/>
                <w:color w:val="ffffff"/>
                <w:sz w:val="18"/>
                <w:szCs w:val="18"/>
                <w:rtl w:val="0"/>
              </w:rPr>
              <w:t xml:space="preserve">Source</w:t>
            </w:r>
            <w:r w:rsidDel="00000000" w:rsidR="00000000" w:rsidRPr="00000000">
              <w:rPr>
                <w:rtl w:val="0"/>
              </w:rPr>
            </w:r>
          </w:p>
        </w:tc>
        <w:tc>
          <w:tcPr>
            <w:tcBorders>
              <w:top w:color="ffffff" w:space="0" w:sz="6" w:val="single"/>
              <w:left w:color="000000" w:space="0" w:sz="0" w:val="nil"/>
              <w:bottom w:color="ffffff" w:space="0" w:sz="6" w:val="single"/>
              <w:right w:color="ffffff" w:space="0" w:sz="6" w:val="single"/>
            </w:tcBorders>
            <w:shd w:fill="75b91a" w:val="clear"/>
            <w:tcMar>
              <w:top w:w="0.0" w:type="dxa"/>
              <w:left w:w="0.0" w:type="dxa"/>
              <w:bottom w:w="0.0" w:type="dxa"/>
              <w:right w:w="0.0" w:type="dxa"/>
            </w:tcMar>
            <w:vAlign w:val="top"/>
          </w:tcPr>
          <w:p w:rsidR="00000000" w:rsidDel="00000000" w:rsidP="00000000" w:rsidRDefault="00000000" w:rsidRPr="00000000" w14:paraId="000000D8">
            <w:pPr>
              <w:jc w:val="center"/>
              <w:rPr/>
            </w:pPr>
            <w:r w:rsidDel="00000000" w:rsidR="00000000" w:rsidRPr="00000000">
              <w:rPr>
                <w:b w:val="1"/>
                <w:color w:val="ffffff"/>
                <w:sz w:val="18"/>
                <w:szCs w:val="18"/>
                <w:rtl w:val="0"/>
              </w:rPr>
              <w:t xml:space="preserve">Agenda item</w:t>
            </w:r>
            <w:r w:rsidDel="00000000" w:rsidR="00000000" w:rsidRPr="00000000">
              <w:rPr>
                <w:rtl w:val="0"/>
              </w:rPr>
            </w:r>
          </w:p>
        </w:tc>
        <w:tc>
          <w:tcPr>
            <w:tcBorders>
              <w:top w:color="ffffff" w:space="0" w:sz="6" w:val="single"/>
              <w:left w:color="000000" w:space="0" w:sz="0" w:val="nil"/>
              <w:bottom w:color="ffffff" w:space="0" w:sz="6" w:val="single"/>
              <w:right w:color="ffffff" w:space="0" w:sz="6" w:val="single"/>
            </w:tcBorders>
            <w:shd w:fill="75b91a" w:val="clear"/>
            <w:tcMar>
              <w:top w:w="0.0" w:type="dxa"/>
              <w:left w:w="0.0" w:type="dxa"/>
              <w:bottom w:w="0.0" w:type="dxa"/>
              <w:right w:w="0.0" w:type="dxa"/>
            </w:tcMar>
            <w:vAlign w:val="top"/>
          </w:tcPr>
          <w:p w:rsidR="00000000" w:rsidDel="00000000" w:rsidP="00000000" w:rsidRDefault="00000000" w:rsidRPr="00000000" w14:paraId="000000D9">
            <w:pPr>
              <w:jc w:val="center"/>
              <w:rPr/>
            </w:pPr>
            <w:r w:rsidDel="00000000" w:rsidR="00000000" w:rsidRPr="00000000">
              <w:rPr>
                <w:b w:val="1"/>
                <w:color w:val="ffffff"/>
                <w:sz w:val="18"/>
                <w:szCs w:val="18"/>
                <w:rtl w:val="0"/>
              </w:rPr>
              <w:t xml:space="preserve">TDoc Status</w:t>
            </w:r>
            <w:r w:rsidDel="00000000" w:rsidR="00000000" w:rsidRPr="00000000">
              <w:rPr>
                <w:rtl w:val="0"/>
              </w:rPr>
            </w:r>
          </w:p>
        </w:tc>
      </w:tr>
      <w:tr>
        <w:trPr>
          <w:cantSplit w:val="0"/>
          <w:trHeight w:val="37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DA">
            <w:pPr>
              <w:rPr/>
            </w:pPr>
            <w:hyperlink r:id="rId17">
              <w:r w:rsidDel="00000000" w:rsidR="00000000" w:rsidRPr="00000000">
                <w:rPr>
                  <w:b w:val="1"/>
                  <w:color w:val="0000ff"/>
                  <w:sz w:val="16"/>
                  <w:szCs w:val="16"/>
                  <w:u w:val="single"/>
                  <w:rtl w:val="0"/>
                </w:rPr>
                <w:t xml:space="preserve">S4aR230097</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DB">
            <w:pPr>
              <w:rPr/>
            </w:pPr>
            <w:r w:rsidDel="00000000" w:rsidR="00000000" w:rsidRPr="00000000">
              <w:rPr>
                <w:sz w:val="16"/>
                <w:szCs w:val="16"/>
                <w:rtl w:val="0"/>
              </w:rPr>
              <w:t xml:space="preserve">[FS_eiRTCW] New Key Issue and Solution for WSF discovery mechanism</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DC">
            <w:pPr>
              <w:rPr/>
            </w:pPr>
            <w:r w:rsidDel="00000000" w:rsidR="00000000" w:rsidRPr="00000000">
              <w:rPr>
                <w:sz w:val="16"/>
                <w:szCs w:val="16"/>
                <w:rtl w:val="0"/>
              </w:rPr>
              <w:t xml:space="preserve">NTT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DD">
            <w:pPr>
              <w:rPr/>
            </w:pPr>
            <w:r w:rsidDel="00000000" w:rsidR="00000000" w:rsidRPr="00000000">
              <w:rPr>
                <w:sz w:val="16"/>
                <w:szCs w:val="16"/>
                <w:rtl w:val="0"/>
              </w:rPr>
              <w:t xml:space="preserve">4.8</w:t>
            </w:r>
            <w:r w:rsidDel="00000000" w:rsidR="00000000" w:rsidRPr="00000000">
              <w:rPr>
                <w:rtl w:val="0"/>
              </w:rPr>
            </w:r>
          </w:p>
        </w:tc>
        <w:tc>
          <w:tcPr>
            <w:tcBorders>
              <w:top w:color="a6a6a6" w:space="0" w:sz="6" w:val="single"/>
              <w:left w:color="a6a6a6" w:space="0" w:sz="6" w:val="single"/>
              <w:bottom w:color="a6a6a6" w:space="0" w:sz="6" w:val="single"/>
              <w:right w:color="a6a6a6" w:space="0" w:sz="6" w:val="single"/>
            </w:tcBorders>
            <w:shd w:fill="92d050" w:val="clear"/>
            <w:tcMar>
              <w:top w:w="0.0" w:type="dxa"/>
              <w:left w:w="0.0" w:type="dxa"/>
              <w:bottom w:w="0.0" w:type="dxa"/>
              <w:right w:w="0.0" w:type="dxa"/>
            </w:tcMar>
            <w:vAlign w:val="top"/>
          </w:tcPr>
          <w:p w:rsidR="00000000" w:rsidDel="00000000" w:rsidP="00000000" w:rsidRDefault="00000000" w:rsidRPr="00000000" w14:paraId="000000DE">
            <w:pPr>
              <w:rPr/>
            </w:pPr>
            <w:r w:rsidDel="00000000" w:rsidR="00000000" w:rsidRPr="00000000">
              <w:rPr>
                <w:b w:val="1"/>
                <w:sz w:val="16"/>
                <w:szCs w:val="16"/>
                <w:u w:val="single"/>
                <w:rtl w:val="0"/>
              </w:rPr>
              <w:t xml:space="preserve">agreed</w:t>
            </w:r>
            <w:r w:rsidDel="00000000" w:rsidR="00000000" w:rsidRPr="00000000">
              <w:rPr>
                <w:rtl w:val="0"/>
              </w:rPr>
            </w:r>
          </w:p>
        </w:tc>
      </w:tr>
      <w:tr>
        <w:trPr>
          <w:cantSplit w:val="0"/>
          <w:trHeight w:val="375"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DF">
            <w:pPr>
              <w:rPr/>
            </w:pPr>
            <w:r w:rsidDel="00000000" w:rsidR="00000000" w:rsidRPr="00000000">
              <w:rPr>
                <w:sz w:val="16"/>
                <w:szCs w:val="16"/>
                <w:rtl w:val="0"/>
              </w:rPr>
              <w:t xml:space="preserve">S4aR230098</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E0">
            <w:pPr>
              <w:rPr/>
            </w:pPr>
            <w:r w:rsidDel="00000000" w:rsidR="00000000" w:rsidRPr="00000000">
              <w:rPr>
                <w:sz w:val="16"/>
                <w:szCs w:val="16"/>
                <w:rtl w:val="0"/>
              </w:rPr>
              <w:t xml:space="preserve">[FS_AVATAR] Update UC 4 to support avatar authorization</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E1">
            <w:pPr>
              <w:rPr/>
            </w:pPr>
            <w:r w:rsidDel="00000000" w:rsidR="00000000" w:rsidRPr="00000000">
              <w:rPr>
                <w:sz w:val="16"/>
                <w:szCs w:val="16"/>
                <w:rtl w:val="0"/>
              </w:rPr>
              <w:t xml:space="preserve">China Mobile Com. Corporation</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E2">
            <w:pPr>
              <w:rPr/>
            </w:pPr>
            <w:r w:rsidDel="00000000" w:rsidR="00000000" w:rsidRPr="00000000">
              <w:rPr>
                <w:sz w:val="16"/>
                <w:szCs w:val="16"/>
                <w:rtl w:val="0"/>
              </w:rPr>
              <w:t xml:space="preserve">3.9</w:t>
            </w:r>
            <w:r w:rsidDel="00000000" w:rsidR="00000000" w:rsidRPr="00000000">
              <w:rPr>
                <w:rtl w:val="0"/>
              </w:rPr>
            </w:r>
          </w:p>
        </w:tc>
        <w:tc>
          <w:tcPr>
            <w:tcBorders>
              <w:top w:color="a6a6a6" w:space="0" w:sz="6" w:val="single"/>
              <w:left w:color="a6a6a6" w:space="0" w:sz="6" w:val="single"/>
              <w:bottom w:color="a6a6a6" w:space="0" w:sz="6" w:val="single"/>
              <w:right w:color="a6a6a6" w:space="0" w:sz="6" w:val="single"/>
            </w:tcBorders>
            <w:shd w:fill="ffc7ce" w:val="clear"/>
            <w:tcMar>
              <w:top w:w="0.0" w:type="dxa"/>
              <w:left w:w="0.0" w:type="dxa"/>
              <w:bottom w:w="0.0" w:type="dxa"/>
              <w:right w:w="0.0" w:type="dxa"/>
            </w:tcMar>
            <w:vAlign w:val="top"/>
          </w:tcPr>
          <w:p w:rsidR="00000000" w:rsidDel="00000000" w:rsidP="00000000" w:rsidRDefault="00000000" w:rsidRPr="00000000" w14:paraId="000000E3">
            <w:pPr>
              <w:rPr/>
            </w:pPr>
            <w:r w:rsidDel="00000000" w:rsidR="00000000" w:rsidRPr="00000000">
              <w:rPr>
                <w:color w:val="9c0006"/>
                <w:sz w:val="16"/>
                <w:szCs w:val="16"/>
                <w:rtl w:val="0"/>
              </w:rPr>
              <w:t xml:space="preserve">withdrawn</w:t>
            </w:r>
            <w:r w:rsidDel="00000000" w:rsidR="00000000" w:rsidRPr="00000000">
              <w:rPr>
                <w:rtl w:val="0"/>
              </w:rPr>
            </w:r>
          </w:p>
        </w:tc>
      </w:tr>
      <w:tr>
        <w:trPr>
          <w:cantSplit w:val="0"/>
          <w:trHeight w:val="375"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E4">
            <w:pPr>
              <w:rPr/>
            </w:pPr>
            <w:hyperlink r:id="rId18">
              <w:r w:rsidDel="00000000" w:rsidR="00000000" w:rsidRPr="00000000">
                <w:rPr>
                  <w:b w:val="1"/>
                  <w:color w:val="0000ff"/>
                  <w:sz w:val="16"/>
                  <w:szCs w:val="16"/>
                  <w:u w:val="single"/>
                  <w:rtl w:val="0"/>
                </w:rPr>
                <w:t xml:space="preserve">S4aR230099</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E5">
            <w:pPr>
              <w:rPr/>
            </w:pPr>
            <w:r w:rsidDel="00000000" w:rsidR="00000000" w:rsidRPr="00000000">
              <w:rPr>
                <w:sz w:val="16"/>
                <w:szCs w:val="16"/>
                <w:rtl w:val="0"/>
              </w:rPr>
              <w:t xml:space="preserve">[IBACS] Proposed changes to TS 26.264 V0.2.0 (2023-08)</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E6">
            <w:pPr>
              <w:rPr/>
            </w:pPr>
            <w:r w:rsidDel="00000000" w:rsidR="00000000" w:rsidRPr="00000000">
              <w:rPr>
                <w:sz w:val="16"/>
                <w:szCs w:val="16"/>
                <w:rtl w:val="0"/>
              </w:rPr>
              <w:t xml:space="preserve">HuaWei Technologies Co., Ltd</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E7">
            <w:pPr>
              <w:rPr/>
            </w:pPr>
            <w:r w:rsidDel="00000000" w:rsidR="00000000" w:rsidRPr="00000000">
              <w:rPr>
                <w:sz w:val="16"/>
                <w:szCs w:val="16"/>
                <w:rtl w:val="0"/>
              </w:rPr>
              <w:t xml:space="preserve">4.5</w:t>
            </w:r>
            <w:r w:rsidDel="00000000" w:rsidR="00000000" w:rsidRPr="00000000">
              <w:rPr>
                <w:rtl w:val="0"/>
              </w:rPr>
            </w:r>
          </w:p>
        </w:tc>
        <w:tc>
          <w:tcPr>
            <w:tcBorders>
              <w:top w:color="a6a6a6" w:space="0" w:sz="6" w:val="single"/>
              <w:left w:color="a6a6a6" w:space="0" w:sz="6" w:val="single"/>
              <w:bottom w:color="a6a6a6" w:space="0" w:sz="6" w:val="single"/>
              <w:right w:color="a6a6a6" w:space="0" w:sz="6" w:val="single"/>
            </w:tcBorders>
            <w:shd w:fill="92d050" w:val="clear"/>
            <w:tcMar>
              <w:top w:w="0.0" w:type="dxa"/>
              <w:left w:w="0.0" w:type="dxa"/>
              <w:bottom w:w="0.0" w:type="dxa"/>
              <w:right w:w="0.0" w:type="dxa"/>
            </w:tcMar>
            <w:vAlign w:val="top"/>
          </w:tcPr>
          <w:p w:rsidR="00000000" w:rsidDel="00000000" w:rsidP="00000000" w:rsidRDefault="00000000" w:rsidRPr="00000000" w14:paraId="000000E8">
            <w:pPr>
              <w:rPr/>
            </w:pPr>
            <w:r w:rsidDel="00000000" w:rsidR="00000000" w:rsidRPr="00000000">
              <w:rPr>
                <w:b w:val="1"/>
                <w:sz w:val="16"/>
                <w:szCs w:val="16"/>
                <w:u w:val="single"/>
                <w:rtl w:val="0"/>
              </w:rPr>
              <w:t xml:space="preserve">agreed</w:t>
            </w:r>
            <w:r w:rsidDel="00000000" w:rsidR="00000000" w:rsidRPr="00000000">
              <w:rPr>
                <w:rtl w:val="0"/>
              </w:rPr>
            </w:r>
          </w:p>
        </w:tc>
      </w:tr>
      <w:tr>
        <w:trPr>
          <w:cantSplit w:val="0"/>
          <w:trHeight w:val="375"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E9">
            <w:pPr>
              <w:rPr/>
            </w:pPr>
            <w:hyperlink r:id="rId19">
              <w:r w:rsidDel="00000000" w:rsidR="00000000" w:rsidRPr="00000000">
                <w:rPr>
                  <w:b w:val="1"/>
                  <w:color w:val="0000ff"/>
                  <w:sz w:val="16"/>
                  <w:szCs w:val="16"/>
                  <w:u w:val="single"/>
                  <w:rtl w:val="0"/>
                </w:rPr>
                <w:t xml:space="preserve">S4aR230100</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EA">
            <w:pPr>
              <w:rPr/>
            </w:pPr>
            <w:r w:rsidDel="00000000" w:rsidR="00000000" w:rsidRPr="00000000">
              <w:rPr>
                <w:sz w:val="16"/>
                <w:szCs w:val="16"/>
                <w:rtl w:val="0"/>
              </w:rPr>
              <w:t xml:space="preserve">[MP_RTT] CR: Changes to support Multiparty RTT</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EB">
            <w:pPr>
              <w:rPr/>
            </w:pPr>
            <w:r w:rsidDel="00000000" w:rsidR="00000000" w:rsidRPr="00000000">
              <w:rPr>
                <w:sz w:val="16"/>
                <w:szCs w:val="16"/>
                <w:rtl w:val="0"/>
              </w:rPr>
              <w:t xml:space="preserve">HuaWei Technologies Co., Ltd</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EC">
            <w:pPr>
              <w:rPr/>
            </w:pPr>
            <w:r w:rsidDel="00000000" w:rsidR="00000000" w:rsidRPr="00000000">
              <w:rPr>
                <w:sz w:val="16"/>
                <w:szCs w:val="16"/>
                <w:rtl w:val="0"/>
              </w:rPr>
              <w:t xml:space="preserve">4.7</w:t>
            </w:r>
            <w:r w:rsidDel="00000000" w:rsidR="00000000" w:rsidRPr="00000000">
              <w:rPr>
                <w:rtl w:val="0"/>
              </w:rPr>
            </w:r>
          </w:p>
        </w:tc>
        <w:tc>
          <w:tcPr>
            <w:tcBorders>
              <w:top w:color="a6a6a6" w:space="0" w:sz="6" w:val="single"/>
              <w:left w:color="a6a6a6" w:space="0" w:sz="6" w:val="single"/>
              <w:bottom w:color="a6a6a6" w:space="0" w:sz="6" w:val="single"/>
              <w:right w:color="a6a6a6" w:space="0" w:sz="6" w:val="single"/>
            </w:tcBorders>
            <w:shd w:fill="8ea9db" w:val="clear"/>
            <w:tcMar>
              <w:top w:w="0.0" w:type="dxa"/>
              <w:left w:w="0.0" w:type="dxa"/>
              <w:bottom w:w="0.0" w:type="dxa"/>
              <w:right w:w="0.0" w:type="dxa"/>
            </w:tcMar>
            <w:vAlign w:val="top"/>
          </w:tcPr>
          <w:p w:rsidR="00000000" w:rsidDel="00000000" w:rsidP="00000000" w:rsidRDefault="00000000" w:rsidRPr="00000000" w14:paraId="000000ED">
            <w:pPr>
              <w:rPr/>
            </w:pPr>
            <w:r w:rsidDel="00000000" w:rsidR="00000000" w:rsidRPr="00000000">
              <w:rPr>
                <w:b w:val="1"/>
                <w:sz w:val="16"/>
                <w:szCs w:val="16"/>
                <w:u w:val="single"/>
                <w:rtl w:val="0"/>
              </w:rPr>
              <w:t xml:space="preserve">noted</w:t>
            </w:r>
            <w:r w:rsidDel="00000000" w:rsidR="00000000" w:rsidRPr="00000000">
              <w:rPr>
                <w:rtl w:val="0"/>
              </w:rPr>
            </w:r>
          </w:p>
        </w:tc>
      </w:tr>
      <w:tr>
        <w:trPr>
          <w:cantSplit w:val="0"/>
          <w:trHeight w:val="48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EE">
            <w:pPr>
              <w:rPr/>
            </w:pPr>
            <w:hyperlink r:id="rId20">
              <w:r w:rsidDel="00000000" w:rsidR="00000000" w:rsidRPr="00000000">
                <w:rPr>
                  <w:b w:val="1"/>
                  <w:color w:val="0000ff"/>
                  <w:sz w:val="16"/>
                  <w:szCs w:val="16"/>
                  <w:u w:val="single"/>
                  <w:rtl w:val="0"/>
                </w:rPr>
                <w:t xml:space="preserve">S4aR230101</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EF">
            <w:pPr>
              <w:rPr/>
            </w:pPr>
            <w:r w:rsidDel="00000000" w:rsidR="00000000" w:rsidRPr="00000000">
              <w:rPr>
                <w:sz w:val="16"/>
                <w:szCs w:val="16"/>
                <w:rtl w:val="0"/>
              </w:rPr>
              <w:t xml:space="preserve">[5G_RTP] RTP header extension for rendered pose</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F0">
            <w:pPr>
              <w:rPr/>
            </w:pPr>
            <w:r w:rsidDel="00000000" w:rsidR="00000000" w:rsidRPr="00000000">
              <w:rPr>
                <w:sz w:val="16"/>
                <w:szCs w:val="16"/>
                <w:rtl w:val="0"/>
              </w:rPr>
              <w:t xml:space="preserve">Nokia Corporation</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F1">
            <w:pPr>
              <w:rPr/>
            </w:pPr>
            <w:r w:rsidDel="00000000" w:rsidR="00000000" w:rsidRPr="00000000">
              <w:rPr>
                <w:sz w:val="16"/>
                <w:szCs w:val="16"/>
                <w:rtl w:val="0"/>
              </w:rPr>
              <w:t xml:space="preserve">4.6</w:t>
            </w:r>
            <w:r w:rsidDel="00000000" w:rsidR="00000000" w:rsidRPr="00000000">
              <w:rPr>
                <w:rtl w:val="0"/>
              </w:rPr>
            </w:r>
          </w:p>
        </w:tc>
        <w:tc>
          <w:tcPr>
            <w:tcBorders>
              <w:top w:color="a6a6a6" w:space="0" w:sz="6" w:val="single"/>
              <w:left w:color="a6a6a6" w:space="0" w:sz="6" w:val="single"/>
              <w:bottom w:color="a6a6a6" w:space="0" w:sz="6" w:val="single"/>
              <w:right w:color="a6a6a6" w:space="0" w:sz="6" w:val="single"/>
            </w:tcBorders>
            <w:shd w:fill="92d050" w:val="clear"/>
            <w:tcMar>
              <w:top w:w="0.0" w:type="dxa"/>
              <w:left w:w="0.0" w:type="dxa"/>
              <w:bottom w:w="0.0" w:type="dxa"/>
              <w:right w:w="0.0" w:type="dxa"/>
            </w:tcMar>
            <w:vAlign w:val="top"/>
          </w:tcPr>
          <w:p w:rsidR="00000000" w:rsidDel="00000000" w:rsidP="00000000" w:rsidRDefault="00000000" w:rsidRPr="00000000" w14:paraId="000000F2">
            <w:pPr>
              <w:rPr/>
            </w:pPr>
            <w:r w:rsidDel="00000000" w:rsidR="00000000" w:rsidRPr="00000000">
              <w:rPr>
                <w:b w:val="1"/>
                <w:sz w:val="16"/>
                <w:szCs w:val="16"/>
                <w:u w:val="single"/>
                <w:rtl w:val="0"/>
              </w:rPr>
              <w:t xml:space="preserve">agreed</w:t>
            </w:r>
            <w:r w:rsidDel="00000000" w:rsidR="00000000" w:rsidRPr="00000000">
              <w:rPr>
                <w:rtl w:val="0"/>
              </w:rPr>
            </w:r>
          </w:p>
        </w:tc>
      </w:tr>
      <w:tr>
        <w:trPr>
          <w:cantSplit w:val="0"/>
          <w:trHeight w:val="48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F3">
            <w:pPr>
              <w:rPr/>
            </w:pPr>
            <w:hyperlink r:id="rId21">
              <w:r w:rsidDel="00000000" w:rsidR="00000000" w:rsidRPr="00000000">
                <w:rPr>
                  <w:b w:val="1"/>
                  <w:color w:val="0000ff"/>
                  <w:sz w:val="16"/>
                  <w:szCs w:val="16"/>
                  <w:u w:val="single"/>
                  <w:rtl w:val="0"/>
                </w:rPr>
                <w:t xml:space="preserve">S4aR230102</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F4">
            <w:pPr>
              <w:rPr/>
            </w:pPr>
            <w:r w:rsidDel="00000000" w:rsidR="00000000" w:rsidRPr="00000000">
              <w:rPr>
                <w:sz w:val="16"/>
                <w:szCs w:val="16"/>
                <w:rtl w:val="0"/>
              </w:rPr>
              <w:t xml:space="preserve">API Definitions for RTC</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F5">
            <w:pPr>
              <w:rPr/>
            </w:pPr>
            <w:r w:rsidDel="00000000" w:rsidR="00000000" w:rsidRPr="00000000">
              <w:rPr>
                <w:sz w:val="16"/>
                <w:szCs w:val="16"/>
                <w:rtl w:val="0"/>
              </w:rPr>
              <w:t xml:space="preserve">Qualcomm Incorporated</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F6">
            <w:pPr>
              <w:rPr/>
            </w:pPr>
            <w:r w:rsidDel="00000000" w:rsidR="00000000" w:rsidRPr="00000000">
              <w:rPr>
                <w:sz w:val="16"/>
                <w:szCs w:val="16"/>
                <w:rtl w:val="0"/>
              </w:rPr>
              <w:t xml:space="preserve">4.4</w:t>
            </w:r>
            <w:r w:rsidDel="00000000" w:rsidR="00000000" w:rsidRPr="00000000">
              <w:rPr>
                <w:rtl w:val="0"/>
              </w:rPr>
            </w:r>
          </w:p>
        </w:tc>
        <w:tc>
          <w:tcPr>
            <w:tcBorders>
              <w:top w:color="a6a6a6" w:space="0" w:sz="6" w:val="single"/>
              <w:left w:color="a6a6a6" w:space="0" w:sz="6" w:val="single"/>
              <w:bottom w:color="a6a6a6" w:space="0" w:sz="6" w:val="single"/>
              <w:right w:color="a6a6a6" w:space="0" w:sz="6" w:val="single"/>
            </w:tcBorders>
            <w:shd w:fill="8ea9db" w:val="clear"/>
            <w:tcMar>
              <w:top w:w="0.0" w:type="dxa"/>
              <w:left w:w="0.0" w:type="dxa"/>
              <w:bottom w:w="0.0" w:type="dxa"/>
              <w:right w:w="0.0" w:type="dxa"/>
            </w:tcMar>
            <w:vAlign w:val="top"/>
          </w:tcPr>
          <w:p w:rsidR="00000000" w:rsidDel="00000000" w:rsidP="00000000" w:rsidRDefault="00000000" w:rsidRPr="00000000" w14:paraId="000000F7">
            <w:pPr>
              <w:rPr/>
            </w:pPr>
            <w:r w:rsidDel="00000000" w:rsidR="00000000" w:rsidRPr="00000000">
              <w:rPr>
                <w:b w:val="1"/>
                <w:sz w:val="16"/>
                <w:szCs w:val="16"/>
                <w:u w:val="single"/>
                <w:rtl w:val="0"/>
              </w:rPr>
              <w:t xml:space="preserve">noted</w:t>
            </w:r>
            <w:r w:rsidDel="00000000" w:rsidR="00000000" w:rsidRPr="00000000">
              <w:rPr>
                <w:rtl w:val="0"/>
              </w:rPr>
            </w:r>
          </w:p>
        </w:tc>
      </w:tr>
      <w:tr>
        <w:trPr>
          <w:cantSplit w:val="0"/>
          <w:trHeight w:val="375"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F8">
            <w:pPr>
              <w:rPr/>
            </w:pPr>
            <w:hyperlink r:id="rId22">
              <w:r w:rsidDel="00000000" w:rsidR="00000000" w:rsidRPr="00000000">
                <w:rPr>
                  <w:b w:val="1"/>
                  <w:color w:val="0000ff"/>
                  <w:sz w:val="16"/>
                  <w:szCs w:val="16"/>
                  <w:u w:val="single"/>
                  <w:rtl w:val="0"/>
                </w:rPr>
                <w:t xml:space="preserve">S4aR230103</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F9">
            <w:pPr>
              <w:rPr/>
            </w:pPr>
            <w:r w:rsidDel="00000000" w:rsidR="00000000" w:rsidRPr="00000000">
              <w:rPr>
                <w:sz w:val="16"/>
                <w:szCs w:val="16"/>
                <w:rtl w:val="0"/>
              </w:rPr>
              <w:t xml:space="preserve">[5G_RTP] RTP header extension for in-band end-to-end delay measurement</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FA">
            <w:pPr>
              <w:rPr/>
            </w:pPr>
            <w:r w:rsidDel="00000000" w:rsidR="00000000" w:rsidRPr="00000000">
              <w:rPr>
                <w:sz w:val="16"/>
                <w:szCs w:val="16"/>
                <w:rtl w:val="0"/>
              </w:rPr>
              <w:t xml:space="preserve">Qualcomm Technologies Ireland</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FB">
            <w:pPr>
              <w:rPr/>
            </w:pPr>
            <w:r w:rsidDel="00000000" w:rsidR="00000000" w:rsidRPr="00000000">
              <w:rPr>
                <w:sz w:val="16"/>
                <w:szCs w:val="16"/>
                <w:rtl w:val="0"/>
              </w:rPr>
              <w:t xml:space="preserve">4.6</w:t>
            </w:r>
            <w:r w:rsidDel="00000000" w:rsidR="00000000" w:rsidRPr="00000000">
              <w:rPr>
                <w:rtl w:val="0"/>
              </w:rPr>
            </w:r>
          </w:p>
        </w:tc>
        <w:tc>
          <w:tcPr>
            <w:tcBorders>
              <w:top w:color="a6a6a6" w:space="0" w:sz="6" w:val="single"/>
              <w:left w:color="a6a6a6" w:space="0" w:sz="6" w:val="single"/>
              <w:bottom w:color="a6a6a6" w:space="0" w:sz="6" w:val="single"/>
              <w:right w:color="a6a6a6" w:space="0" w:sz="6" w:val="single"/>
            </w:tcBorders>
            <w:shd w:fill="8ea9db" w:val="clear"/>
            <w:tcMar>
              <w:top w:w="0.0" w:type="dxa"/>
              <w:left w:w="0.0" w:type="dxa"/>
              <w:bottom w:w="0.0" w:type="dxa"/>
              <w:right w:w="0.0" w:type="dxa"/>
            </w:tcMar>
            <w:vAlign w:val="top"/>
          </w:tcPr>
          <w:p w:rsidR="00000000" w:rsidDel="00000000" w:rsidP="00000000" w:rsidRDefault="00000000" w:rsidRPr="00000000" w14:paraId="000000FC">
            <w:pPr>
              <w:rPr/>
            </w:pPr>
            <w:r w:rsidDel="00000000" w:rsidR="00000000" w:rsidRPr="00000000">
              <w:rPr>
                <w:b w:val="1"/>
                <w:sz w:val="16"/>
                <w:szCs w:val="16"/>
                <w:u w:val="single"/>
                <w:rtl w:val="0"/>
              </w:rPr>
              <w:t xml:space="preserve">noted</w:t>
            </w:r>
            <w:r w:rsidDel="00000000" w:rsidR="00000000" w:rsidRPr="00000000">
              <w:rPr>
                <w:rtl w:val="0"/>
              </w:rPr>
            </w:r>
          </w:p>
        </w:tc>
      </w:tr>
      <w:tr>
        <w:trPr>
          <w:cantSplit w:val="0"/>
          <w:trHeight w:val="48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FD">
            <w:pPr>
              <w:rPr/>
            </w:pPr>
            <w:hyperlink r:id="rId23">
              <w:r w:rsidDel="00000000" w:rsidR="00000000" w:rsidRPr="00000000">
                <w:rPr>
                  <w:b w:val="1"/>
                  <w:color w:val="0000ff"/>
                  <w:sz w:val="16"/>
                  <w:szCs w:val="16"/>
                  <w:u w:val="single"/>
                  <w:rtl w:val="0"/>
                </w:rPr>
                <w:t xml:space="preserve">S4aR230104</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FE">
            <w:pPr>
              <w:rPr/>
            </w:pPr>
            <w:r w:rsidDel="00000000" w:rsidR="00000000" w:rsidRPr="00000000">
              <w:rPr>
                <w:sz w:val="16"/>
                <w:szCs w:val="16"/>
                <w:rtl w:val="0"/>
              </w:rPr>
              <w:t xml:space="preserve">[5G_RTP] Clarification for PDU Set Guidelines </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FF">
            <w:pPr>
              <w:rPr/>
            </w:pPr>
            <w:r w:rsidDel="00000000" w:rsidR="00000000" w:rsidRPr="00000000">
              <w:rPr>
                <w:sz w:val="16"/>
                <w:szCs w:val="16"/>
                <w:rtl w:val="0"/>
              </w:rPr>
              <w:t xml:space="preserve">Nokia Corporation</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00">
            <w:pPr>
              <w:rPr/>
            </w:pPr>
            <w:r w:rsidDel="00000000" w:rsidR="00000000" w:rsidRPr="00000000">
              <w:rPr>
                <w:sz w:val="16"/>
                <w:szCs w:val="16"/>
                <w:rtl w:val="0"/>
              </w:rPr>
              <w:t xml:space="preserve">4.6</w:t>
            </w:r>
            <w:r w:rsidDel="00000000" w:rsidR="00000000" w:rsidRPr="00000000">
              <w:rPr>
                <w:rtl w:val="0"/>
              </w:rPr>
            </w:r>
          </w:p>
        </w:tc>
        <w:tc>
          <w:tcPr>
            <w:tcBorders>
              <w:top w:color="a6a6a6" w:space="0" w:sz="6" w:val="single"/>
              <w:left w:color="a6a6a6" w:space="0" w:sz="6" w:val="single"/>
              <w:bottom w:color="a6a6a6" w:space="0" w:sz="6" w:val="single"/>
              <w:right w:color="a6a6a6" w:space="0" w:sz="6" w:val="single"/>
            </w:tcBorders>
            <w:shd w:fill="ffeb9c" w:val="clear"/>
            <w:tcMar>
              <w:top w:w="0.0" w:type="dxa"/>
              <w:left w:w="0.0" w:type="dxa"/>
              <w:bottom w:w="0.0" w:type="dxa"/>
              <w:right w:w="0.0" w:type="dxa"/>
            </w:tcMar>
            <w:vAlign w:val="top"/>
          </w:tcPr>
          <w:p w:rsidR="00000000" w:rsidDel="00000000" w:rsidP="00000000" w:rsidRDefault="00000000" w:rsidRPr="00000000" w14:paraId="00000101">
            <w:pPr>
              <w:rPr/>
            </w:pPr>
            <w:r w:rsidDel="00000000" w:rsidR="00000000" w:rsidRPr="00000000">
              <w:rPr>
                <w:b w:val="1"/>
                <w:color w:val="9c6500"/>
                <w:sz w:val="16"/>
                <w:szCs w:val="16"/>
                <w:u w:val="single"/>
                <w:rtl w:val="0"/>
              </w:rPr>
              <w:t xml:space="preserve">revised</w:t>
            </w:r>
            <w:r w:rsidDel="00000000" w:rsidR="00000000" w:rsidRPr="00000000">
              <w:rPr>
                <w:rtl w:val="0"/>
              </w:rPr>
            </w:r>
          </w:p>
        </w:tc>
      </w:tr>
      <w:tr>
        <w:trPr>
          <w:cantSplit w:val="0"/>
          <w:trHeight w:val="48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02">
            <w:pPr>
              <w:rPr/>
            </w:pPr>
            <w:hyperlink r:id="rId24">
              <w:r w:rsidDel="00000000" w:rsidR="00000000" w:rsidRPr="00000000">
                <w:rPr>
                  <w:b w:val="1"/>
                  <w:color w:val="0000ff"/>
                  <w:sz w:val="16"/>
                  <w:szCs w:val="16"/>
                  <w:u w:val="single"/>
                  <w:rtl w:val="0"/>
                </w:rPr>
                <w:t xml:space="preserve">S4aR230105</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03">
            <w:pPr>
              <w:rPr/>
            </w:pPr>
            <w:r w:rsidDel="00000000" w:rsidR="00000000" w:rsidRPr="00000000">
              <w:rPr>
                <w:sz w:val="16"/>
                <w:szCs w:val="16"/>
                <w:rtl w:val="0"/>
              </w:rPr>
              <w:t xml:space="preserve">Proposed agenda for SA4 RTC SWG 11 October 2023 Teleconference</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04">
            <w:pPr>
              <w:rPr/>
            </w:pPr>
            <w:r w:rsidDel="00000000" w:rsidR="00000000" w:rsidRPr="00000000">
              <w:rPr>
                <w:sz w:val="16"/>
                <w:szCs w:val="16"/>
                <w:rtl w:val="0"/>
              </w:rPr>
              <w:t xml:space="preserve">Nokia Corporation</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05">
            <w:pPr>
              <w:rPr/>
            </w:pPr>
            <w:r w:rsidDel="00000000" w:rsidR="00000000" w:rsidRPr="00000000">
              <w:rPr>
                <w:sz w:val="16"/>
                <w:szCs w:val="16"/>
                <w:rtl w:val="0"/>
              </w:rPr>
              <w:t xml:space="preserve">4</w:t>
            </w:r>
            <w:r w:rsidDel="00000000" w:rsidR="00000000" w:rsidRPr="00000000">
              <w:rPr>
                <w:rtl w:val="0"/>
              </w:rPr>
            </w:r>
          </w:p>
        </w:tc>
        <w:tc>
          <w:tcPr>
            <w:tcBorders>
              <w:top w:color="a6a6a6" w:space="0" w:sz="6" w:val="single"/>
              <w:left w:color="a6a6a6" w:space="0" w:sz="6" w:val="single"/>
              <w:bottom w:color="a6a6a6" w:space="0" w:sz="6" w:val="single"/>
              <w:right w:color="a6a6a6" w:space="0" w:sz="6" w:val="single"/>
            </w:tcBorders>
            <w:shd w:fill="00b050" w:val="clear"/>
            <w:tcMar>
              <w:top w:w="0.0" w:type="dxa"/>
              <w:left w:w="0.0" w:type="dxa"/>
              <w:bottom w:w="0.0" w:type="dxa"/>
              <w:right w:w="0.0" w:type="dxa"/>
            </w:tcMar>
            <w:vAlign w:val="top"/>
          </w:tcPr>
          <w:p w:rsidR="00000000" w:rsidDel="00000000" w:rsidP="00000000" w:rsidRDefault="00000000" w:rsidRPr="00000000" w14:paraId="00000106">
            <w:pPr>
              <w:rPr/>
            </w:pPr>
            <w:r w:rsidDel="00000000" w:rsidR="00000000" w:rsidRPr="00000000">
              <w:rPr>
                <w:b w:val="1"/>
                <w:color w:val="ffffff"/>
                <w:sz w:val="16"/>
                <w:szCs w:val="16"/>
                <w:u w:val="single"/>
                <w:rtl w:val="0"/>
              </w:rPr>
              <w:t xml:space="preserve">approved</w:t>
            </w:r>
            <w:r w:rsidDel="00000000" w:rsidR="00000000" w:rsidRPr="00000000">
              <w:rPr>
                <w:rtl w:val="0"/>
              </w:rPr>
            </w:r>
          </w:p>
        </w:tc>
      </w:tr>
      <w:tr>
        <w:trPr>
          <w:cantSplit w:val="0"/>
          <w:trHeight w:val="30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07">
            <w:pPr>
              <w:rPr/>
            </w:pPr>
            <w:hyperlink r:id="rId25">
              <w:r w:rsidDel="00000000" w:rsidR="00000000" w:rsidRPr="00000000">
                <w:rPr>
                  <w:b w:val="1"/>
                  <w:color w:val="0000ff"/>
                  <w:sz w:val="16"/>
                  <w:szCs w:val="16"/>
                  <w:u w:val="single"/>
                  <w:rtl w:val="0"/>
                </w:rPr>
                <w:t xml:space="preserve">S4aR230106</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08">
            <w:pPr>
              <w:rPr/>
            </w:pPr>
            <w:r w:rsidDel="00000000" w:rsidR="00000000" w:rsidRPr="00000000">
              <w:rPr>
                <w:sz w:val="16"/>
                <w:szCs w:val="16"/>
                <w:rtl w:val="0"/>
              </w:rPr>
              <w:t xml:space="preserve">[5G_RTP] Clarification for PDU Set Guidelines </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09">
            <w:pPr>
              <w:rPr/>
            </w:pPr>
            <w:r w:rsidDel="00000000" w:rsidR="00000000" w:rsidRPr="00000000">
              <w:rPr>
                <w:sz w:val="16"/>
                <w:szCs w:val="16"/>
                <w:rtl w:val="0"/>
              </w:rPr>
              <w:t xml:space="preserve">Nokia Corporation</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0A">
            <w:pPr>
              <w:rPr/>
            </w:pPr>
            <w:r w:rsidDel="00000000" w:rsidR="00000000" w:rsidRPr="00000000">
              <w:rPr>
                <w:sz w:val="16"/>
                <w:szCs w:val="16"/>
                <w:rtl w:val="0"/>
              </w:rPr>
              <w:t xml:space="preserve">4.6</w:t>
            </w:r>
            <w:r w:rsidDel="00000000" w:rsidR="00000000" w:rsidRPr="00000000">
              <w:rPr>
                <w:rtl w:val="0"/>
              </w:rPr>
            </w:r>
          </w:p>
        </w:tc>
        <w:tc>
          <w:tcPr>
            <w:tcBorders>
              <w:top w:color="a6a6a6" w:space="0" w:sz="6" w:val="single"/>
              <w:left w:color="a6a6a6" w:space="0" w:sz="6" w:val="single"/>
              <w:bottom w:color="a6a6a6" w:space="0" w:sz="6" w:val="single"/>
              <w:right w:color="a6a6a6" w:space="0" w:sz="6" w:val="single"/>
            </w:tcBorders>
            <w:shd w:fill="92d050" w:val="clear"/>
            <w:tcMar>
              <w:top w:w="0.0" w:type="dxa"/>
              <w:left w:w="0.0" w:type="dxa"/>
              <w:bottom w:w="0.0" w:type="dxa"/>
              <w:right w:w="0.0" w:type="dxa"/>
            </w:tcMar>
            <w:vAlign w:val="top"/>
          </w:tcPr>
          <w:p w:rsidR="00000000" w:rsidDel="00000000" w:rsidP="00000000" w:rsidRDefault="00000000" w:rsidRPr="00000000" w14:paraId="0000010B">
            <w:pPr>
              <w:rPr/>
            </w:pPr>
            <w:r w:rsidDel="00000000" w:rsidR="00000000" w:rsidRPr="00000000">
              <w:rPr>
                <w:b w:val="1"/>
                <w:sz w:val="16"/>
                <w:szCs w:val="16"/>
                <w:u w:val="single"/>
                <w:rtl w:val="0"/>
              </w:rPr>
              <w:t xml:space="preserve">agreed</w:t>
            </w:r>
            <w:r w:rsidDel="00000000" w:rsidR="00000000" w:rsidRPr="00000000">
              <w:rPr>
                <w:rtl w:val="0"/>
              </w:rPr>
            </w:r>
          </w:p>
        </w:tc>
      </w:tr>
    </w:tbl>
    <w:p w:rsidR="00000000" w:rsidDel="00000000" w:rsidP="00000000" w:rsidRDefault="00000000" w:rsidRPr="00000000" w14:paraId="0000010C">
      <w:pPr>
        <w:rPr/>
      </w:pPr>
      <w:r w:rsidDel="00000000" w:rsidR="00000000" w:rsidRPr="00000000">
        <w:br w:type="page"/>
      </w:r>
      <w:r w:rsidDel="00000000" w:rsidR="00000000" w:rsidRPr="00000000">
        <w:rPr>
          <w:rtl w:val="0"/>
        </w:rPr>
      </w:r>
    </w:p>
    <w:p w:rsidR="00000000" w:rsidDel="00000000" w:rsidP="00000000" w:rsidRDefault="00000000" w:rsidRPr="00000000" w14:paraId="0000010D">
      <w:pPr>
        <w:pStyle w:val="Heading2"/>
        <w:widowControl w:val="1"/>
        <w:spacing w:after="0" w:before="120" w:line="276" w:lineRule="auto"/>
        <w:jc w:val="center"/>
        <w:rPr/>
      </w:pPr>
      <w:r w:rsidDel="00000000" w:rsidR="00000000" w:rsidRPr="00000000">
        <w:rPr>
          <w:rtl w:val="0"/>
        </w:rPr>
        <w:t xml:space="preserve">Annex 2: List of participants</w:t>
      </w:r>
    </w:p>
    <w:p w:rsidR="00000000" w:rsidDel="00000000" w:rsidP="00000000" w:rsidRDefault="00000000" w:rsidRPr="00000000" w14:paraId="0000010E">
      <w:pPr>
        <w:widowControl w:val="1"/>
        <w:spacing w:after="0" w:before="0" w:line="276" w:lineRule="auto"/>
        <w:rPr/>
      </w:pPr>
      <w:r w:rsidDel="00000000" w:rsidR="00000000" w:rsidRPr="00000000">
        <w:rPr>
          <w:rtl w:val="0"/>
        </w:rPr>
        <w:t xml:space="preserve"> </w:t>
      </w:r>
    </w:p>
    <w:sdt>
      <w:sdtPr>
        <w:tag w:val="goog_rdk_0"/>
      </w:sdtPr>
      <w:sdtContent>
        <w:p w:rsidR="00000000" w:rsidDel="00000000" w:rsidP="00000000" w:rsidRDefault="00000000" w:rsidRPr="00000000" w14:paraId="0000010F">
          <w:pPr>
            <w:pStyle w:val="Heading2"/>
            <w:tabs>
              <w:tab w:val="left" w:leader="none" w:pos="1134"/>
            </w:tabs>
            <w:spacing w:before="0" w:lineRule="auto"/>
            <w:ind w:right="140"/>
            <w:rPr/>
          </w:pPr>
          <w:bookmarkStart w:colFirst="0" w:colLast="0" w:name="_heading=h.2et92p0" w:id="4"/>
          <w:bookmarkEnd w:id="4"/>
          <w:r w:rsidDel="00000000" w:rsidR="00000000" w:rsidRPr="00000000">
            <w:rPr>
              <w:rtl w:val="0"/>
            </w:rPr>
            <w:t xml:space="preserve">Self-registration attendance list</w:t>
          </w:r>
        </w:p>
      </w:sdtContent>
    </w:sdt>
    <w:p w:rsidR="00000000" w:rsidDel="00000000" w:rsidP="00000000" w:rsidRDefault="00000000" w:rsidRPr="00000000" w14:paraId="00000110">
      <w:pPr>
        <w:widowControl w:val="1"/>
        <w:tabs>
          <w:tab w:val="left" w:leader="none" w:pos="1134"/>
        </w:tabs>
        <w:spacing w:after="0" w:before="0" w:lineRule="auto"/>
        <w:rPr>
          <w:sz w:val="24"/>
          <w:szCs w:val="24"/>
        </w:rPr>
      </w:pPr>
      <w:r w:rsidDel="00000000" w:rsidR="00000000" w:rsidRPr="00000000">
        <w:rPr>
          <w:sz w:val="24"/>
          <w:szCs w:val="24"/>
          <w:rtl w:val="0"/>
        </w:rPr>
        <w:t xml:space="preserve">If you are attending, please remove the underline if your name is listed.  Otherwise please add your name and organization to the list.</w:t>
      </w:r>
    </w:p>
    <w:p w:rsidR="00000000" w:rsidDel="00000000" w:rsidP="00000000" w:rsidRDefault="00000000" w:rsidRPr="00000000" w14:paraId="00000111">
      <w:pPr>
        <w:widowControl w:val="1"/>
        <w:tabs>
          <w:tab w:val="left" w:leader="none" w:pos="1134"/>
        </w:tabs>
        <w:spacing w:after="0" w:before="0" w:lineRule="auto"/>
        <w:rPr>
          <w:sz w:val="24"/>
          <w:szCs w:val="24"/>
        </w:rPr>
      </w:pPr>
      <w:r w:rsidDel="00000000" w:rsidR="00000000" w:rsidRPr="00000000">
        <w:rPr>
          <w:rtl w:val="0"/>
        </w:rPr>
      </w:r>
    </w:p>
    <w:p w:rsidR="00000000" w:rsidDel="00000000" w:rsidP="00000000" w:rsidRDefault="00000000" w:rsidRPr="00000000" w14:paraId="0000011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tl w:val="0"/>
        </w:rPr>
      </w:r>
    </w:p>
    <w:tbl>
      <w:tblPr>
        <w:tblStyle w:val="Table11"/>
        <w:tblW w:w="9315.0" w:type="dxa"/>
        <w:jc w:val="left"/>
        <w:tblInd w:w="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45"/>
        <w:gridCol w:w="5670"/>
        <w:tblGridChange w:id="0">
          <w:tblGrid>
            <w:gridCol w:w="3645"/>
            <w:gridCol w:w="5670"/>
          </w:tblGrid>
        </w:tblGridChange>
      </w:tblGrid>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113">
            <w:pPr>
              <w:widowControl w:val="1"/>
              <w:tabs>
                <w:tab w:val="left" w:leader="none"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Name</w:t>
            </w:r>
          </w:p>
        </w:tc>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114">
            <w:pPr>
              <w:widowControl w:val="1"/>
              <w:tabs>
                <w:tab w:val="left" w:leader="none"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Organization Represented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Ahsan, Saba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Bouazizi, Imed</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Burman, Bo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Curcio, Igor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InterDigital</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KPN</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Gül, Serhan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Hynönen, Olli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Shane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 </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Illahi, Gazi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Inoue, Yoshihiro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Suzuki, Rihito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Leung, Nikolai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 Incorporated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 Liangping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 Incorporated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Stoica, Razvan-Andrei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Lenovo</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 Huan-yu</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Sun, Zhao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Sungryeul Rhyu</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Yang, Hyun-Koo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 Electronics</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Venmani, Daniel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Pan, Qi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Zia, Waqar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Apple</w:t>
            </w:r>
          </w:p>
        </w:tc>
      </w:tr>
    </w:tbl>
    <w:p w:rsidR="00000000" w:rsidDel="00000000" w:rsidP="00000000" w:rsidRDefault="00000000" w:rsidRPr="00000000" w14:paraId="00000141">
      <w:pPr>
        <w:rPr>
          <w:b w:val="1"/>
          <w:sz w:val="20"/>
          <w:szCs w:val="20"/>
        </w:rPr>
      </w:pPr>
      <w:r w:rsidDel="00000000" w:rsidR="00000000" w:rsidRPr="00000000">
        <w:rPr>
          <w:rtl w:val="0"/>
        </w:rPr>
      </w:r>
    </w:p>
    <w:sectPr>
      <w:headerReference r:id="rId26" w:type="default"/>
      <w:headerReference r:id="rId27" w:type="first"/>
      <w:footerReference r:id="rId28" w:type="default"/>
      <w:footerReference r:id="rId29"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8">
    <w:pPr>
      <w:tabs>
        <w:tab w:val="right" w:leader="none" w:pos="9360"/>
      </w:tabs>
      <w:spacing w:after="0" w:lineRule="auto"/>
      <w:rPr>
        <w:sz w:val="18"/>
        <w:szCs w:val="18"/>
      </w:rPr>
    </w:pPr>
    <w:r w:rsidDel="00000000" w:rsidR="00000000" w:rsidRPr="00000000">
      <w:rPr>
        <w:b w:val="1"/>
        <w:sz w:val="18"/>
        <w:szCs w:val="18"/>
        <w:rtl w:val="0"/>
      </w:rPr>
      <w:tab/>
      <w:tab/>
      <w:t xml:space="preserve">Page: </w:t>
    </w:r>
    <w:r w:rsidDel="00000000" w:rsidR="00000000" w:rsidRPr="00000000">
      <w:rPr>
        <w:b w:val="1"/>
        <w:color w:val="0000ff"/>
        <w:sz w:val="18"/>
        <w:szCs w:val="18"/>
      </w:rPr>
      <w:fldChar w:fldCharType="begin"/>
      <w:instrText xml:space="preserve">PAGE</w:instrText>
      <w:fldChar w:fldCharType="separate"/>
      <w:fldChar w:fldCharType="end"/>
    </w:r>
    <w:r w:rsidDel="00000000" w:rsidR="00000000" w:rsidRPr="00000000">
      <w:rPr>
        <w:b w:val="1"/>
        <w:color w:val="0000ff"/>
        <w:sz w:val="18"/>
        <w:szCs w:val="18"/>
        <w:rtl w:val="0"/>
      </w:rPr>
      <w:t xml:space="preserve">/</w:t>
    </w:r>
    <w:r w:rsidDel="00000000" w:rsidR="00000000" w:rsidRPr="00000000">
      <w:rPr>
        <w:b w:val="1"/>
        <w:color w:val="0000ff"/>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9">
    <w:pPr>
      <w:tabs>
        <w:tab w:val="right" w:leader="none" w:pos="9360"/>
      </w:tabs>
      <w:spacing w:after="0" w:lineRule="auto"/>
      <w:rPr>
        <w:sz w:val="18"/>
        <w:szCs w:val="18"/>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42">
      <w:pPr>
        <w:tabs>
          <w:tab w:val="left" w:leader="none" w:pos="2160"/>
          <w:tab w:val="left" w:leader="none" w:pos="5580"/>
        </w:tabs>
        <w:spacing w:after="0" w:lineRule="auto"/>
        <w:ind w:left="288" w:hanging="288"/>
        <w:rPr>
          <w:sz w:val="18"/>
          <w:szCs w:val="18"/>
        </w:rPr>
      </w:pPr>
      <w:r w:rsidDel="00000000" w:rsidR="00000000" w:rsidRPr="00000000">
        <w:rPr>
          <w:rStyle w:val="FootnoteReference"/>
          <w:vertAlign w:val="superscript"/>
        </w:rPr>
        <w:footnoteRef/>
      </w:r>
      <w:r w:rsidDel="00000000" w:rsidR="00000000" w:rsidRPr="00000000">
        <w:rPr>
          <w:sz w:val="18"/>
          <w:szCs w:val="18"/>
          <w:rtl w:val="0"/>
        </w:rPr>
        <w:tab/>
        <w:t xml:space="preserve">Nikolai Leung, nleung@qti.qualcomm.com</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3">
    <w:pPr>
      <w:spacing w:before="0" w:line="261" w:lineRule="auto"/>
      <w:rPr>
        <w:b w:val="1"/>
        <w:i w:val="1"/>
      </w:rPr>
    </w:pPr>
    <w:r w:rsidDel="00000000" w:rsidR="00000000" w:rsidRPr="00000000">
      <w:rPr>
        <w:b w:val="1"/>
        <w:rtl w:val="0"/>
      </w:rPr>
      <w:t xml:space="preserve">3GPP TSG SA WG4#126 meeting</w:t>
    </w:r>
    <w:r w:rsidDel="00000000" w:rsidR="00000000" w:rsidRPr="00000000">
      <w:rPr>
        <w:b w:val="1"/>
        <w:i w:val="1"/>
        <w:rtl w:val="0"/>
      </w:rPr>
      <w:t xml:space="preserve">                                                       </w:t>
    </w:r>
    <w:r w:rsidDel="00000000" w:rsidR="00000000" w:rsidRPr="00000000">
      <w:rPr>
        <w:b w:val="1"/>
        <w:i w:val="1"/>
        <w:sz w:val="28"/>
        <w:szCs w:val="28"/>
        <w:rtl w:val="0"/>
      </w:rPr>
      <w:t xml:space="preserve">Tdoc S4-23</w:t>
    </w:r>
    <w:r w:rsidDel="00000000" w:rsidR="00000000" w:rsidRPr="00000000">
      <w:rPr>
        <w:b w:val="1"/>
        <w:i w:val="1"/>
        <w:sz w:val="28"/>
        <w:szCs w:val="28"/>
        <w:rtl w:val="0"/>
      </w:rPr>
      <w:t xml:space="preserve">1623</w:t>
    </w:r>
    <w:r w:rsidDel="00000000" w:rsidR="00000000" w:rsidRPr="00000000">
      <w:rPr>
        <w:rtl w:val="0"/>
      </w:rPr>
    </w:r>
  </w:p>
  <w:p w:rsidR="00000000" w:rsidDel="00000000" w:rsidP="00000000" w:rsidRDefault="00000000" w:rsidRPr="00000000" w14:paraId="00000144">
    <w:pPr>
      <w:spacing w:before="0" w:line="261" w:lineRule="auto"/>
      <w:rPr>
        <w:b w:val="1"/>
      </w:rPr>
    </w:pPr>
    <w:r w:rsidDel="00000000" w:rsidR="00000000" w:rsidRPr="00000000">
      <w:rPr>
        <w:b w:val="1"/>
        <w:rtl w:val="0"/>
      </w:rPr>
      <w:t xml:space="preserve">Chicago, US, 13-17 November 2023</w:t>
    </w:r>
  </w:p>
  <w:p w:rsidR="00000000" w:rsidDel="00000000" w:rsidP="00000000" w:rsidRDefault="00000000" w:rsidRPr="00000000" w14:paraId="00000145">
    <w:pPr>
      <w:spacing w:after="0" w:lineRule="auto"/>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6">
    <w:pPr>
      <w:spacing w:after="240" w:before="0" w:lineRule="auto"/>
      <w:rPr>
        <w:sz w:val="20"/>
        <w:szCs w:val="20"/>
      </w:rPr>
    </w:pPr>
    <w:r w:rsidDel="00000000" w:rsidR="00000000" w:rsidRPr="00000000">
      <w:rPr>
        <w:rtl w:val="0"/>
      </w:rPr>
      <w:tab/>
    </w:r>
    <w:r w:rsidDel="00000000" w:rsidR="00000000" w:rsidRPr="00000000">
      <w:rPr>
        <w:rtl w:val="0"/>
      </w:rPr>
    </w:r>
  </w:p>
  <w:p w:rsidR="00000000" w:rsidDel="00000000" w:rsidP="00000000" w:rsidRDefault="00000000" w:rsidRPr="00000000" w14:paraId="00000147">
    <w:pPr>
      <w:spacing w:after="240" w:before="0" w:lineRule="auto"/>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before="480" w:lineRule="auto"/>
    </w:pPr>
    <w:rPr>
      <w:b w:val="1"/>
      <w:color w:val="000000"/>
      <w:sz w:val="48"/>
      <w:szCs w:val="48"/>
    </w:rPr>
  </w:style>
  <w:style w:type="paragraph" w:styleId="Heading2">
    <w:name w:val="heading 2"/>
    <w:basedOn w:val="Normal"/>
    <w:next w:val="Normal"/>
    <w:pPr>
      <w:keepNext w:val="1"/>
      <w:pBdr>
        <w:top w:space="0" w:sz="0" w:val="nil"/>
        <w:left w:space="0" w:sz="0" w:val="nil"/>
        <w:bottom w:space="0" w:sz="0" w:val="nil"/>
        <w:right w:space="0" w:sz="0" w:val="nil"/>
        <w:between w:space="0" w:sz="0" w:val="nil"/>
      </w:pBdr>
      <w:ind w:left="2131" w:hanging="2131"/>
    </w:pPr>
    <w:rPr>
      <w:b w:val="1"/>
      <w:color w:val="000000"/>
      <w:sz w:val="24"/>
      <w:szCs w:val="24"/>
    </w:rPr>
  </w:style>
  <w:style w:type="paragraph" w:styleId="Heading3">
    <w:name w:val="heading 3"/>
    <w:basedOn w:val="Normal"/>
    <w:next w:val="Normal"/>
    <w:pPr>
      <w:keepNext w:val="1"/>
      <w:pBdr>
        <w:top w:space="0" w:sz="0" w:val="nil"/>
        <w:left w:space="0" w:sz="0" w:val="nil"/>
        <w:bottom w:space="0" w:sz="0" w:val="nil"/>
        <w:right w:space="0" w:sz="0" w:val="nil"/>
        <w:between w:space="0" w:sz="0" w:val="nil"/>
      </w:pBdr>
      <w:spacing w:after="240" w:lineRule="auto"/>
      <w:jc w:val="center"/>
    </w:pPr>
    <w:rPr>
      <w:b w:val="1"/>
      <w:color w:val="000000"/>
      <w:sz w:val="28"/>
      <w:szCs w:val="28"/>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40" w:before="240" w:lineRule="auto"/>
    </w:pPr>
    <w:rPr>
      <w:b w:val="1"/>
      <w:color w:val="000000"/>
      <w:sz w:val="24"/>
      <w:szCs w:val="24"/>
    </w:rPr>
  </w:style>
  <w:style w:type="paragraph" w:styleId="Heading5">
    <w:name w:val="heading 5"/>
    <w:basedOn w:val="Normal"/>
    <w:next w:val="Normal"/>
    <w:pPr>
      <w:keepNext w:val="1"/>
      <w:pBdr>
        <w:top w:space="0" w:sz="0" w:val="nil"/>
        <w:left w:space="0" w:sz="0" w:val="nil"/>
        <w:bottom w:space="0" w:sz="0" w:val="nil"/>
        <w:right w:space="0" w:sz="0" w:val="nil"/>
        <w:between w:space="0" w:sz="0" w:val="nil"/>
      </w:pBdr>
      <w:spacing w:after="0" w:before="20" w:lineRule="auto"/>
      <w:ind w:left="3402" w:hanging="566.0000000000002"/>
    </w:pPr>
    <w:rPr>
      <w:b w:val="1"/>
      <w:color w:val="000000"/>
      <w:sz w:val="20"/>
      <w:szCs w:val="20"/>
    </w:rPr>
  </w:style>
  <w:style w:type="paragraph" w:styleId="Heading6">
    <w:name w:val="heading 6"/>
    <w:basedOn w:val="Normal"/>
    <w:next w:val="Normal"/>
    <w:pPr>
      <w:keepNext w:val="1"/>
      <w:pBdr>
        <w:top w:space="0" w:sz="0" w:val="nil"/>
        <w:left w:space="0" w:sz="0" w:val="nil"/>
        <w:bottom w:space="0" w:sz="0" w:val="nil"/>
        <w:right w:space="0" w:sz="0" w:val="nil"/>
        <w:between w:space="0" w:sz="0" w:val="nil"/>
      </w:pBdr>
      <w:spacing w:after="0" w:before="20" w:lineRule="auto"/>
      <w:ind w:left="2835"/>
    </w:pPr>
    <w:rPr>
      <w:b w:val="1"/>
      <w:color w:val="000000"/>
      <w:sz w:val="20"/>
      <w:szCs w:val="20"/>
    </w:rPr>
  </w:style>
  <w:style w:type="paragraph" w:styleId="Title">
    <w:name w:val="Title"/>
    <w:basedOn w:val="Normal"/>
    <w:next w:val="Normal"/>
    <w:pPr>
      <w:keepNext w:val="1"/>
      <w:keepLines w:val="1"/>
      <w:pBdr>
        <w:top w:space="0" w:sz="0" w:val="nil"/>
        <w:left w:space="0" w:sz="0" w:val="nil"/>
        <w:bottom w:space="0" w:sz="0" w:val="nil"/>
        <w:right w:space="0" w:sz="0" w:val="nil"/>
        <w:between w:space="0" w:sz="0" w:val="nil"/>
      </w:pBdr>
      <w:spacing w:before="480" w:lineRule="auto"/>
    </w:pPr>
    <w:rPr>
      <w:b w:val="1"/>
      <w:color w:val="000000"/>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before="480" w:lineRule="auto"/>
    </w:pPr>
    <w:rPr>
      <w:b w:val="1"/>
      <w:color w:val="000000"/>
      <w:sz w:val="48"/>
      <w:szCs w:val="48"/>
    </w:rPr>
  </w:style>
  <w:style w:type="paragraph" w:styleId="Heading2">
    <w:name w:val="heading 2"/>
    <w:basedOn w:val="Normal"/>
    <w:next w:val="Normal"/>
    <w:pPr>
      <w:keepNext w:val="1"/>
      <w:pBdr>
        <w:top w:space="0" w:sz="0" w:val="nil"/>
        <w:left w:space="0" w:sz="0" w:val="nil"/>
        <w:bottom w:space="0" w:sz="0" w:val="nil"/>
        <w:right w:space="0" w:sz="0" w:val="nil"/>
        <w:between w:space="0" w:sz="0" w:val="nil"/>
      </w:pBdr>
      <w:ind w:left="2131" w:hanging="2131"/>
    </w:pPr>
    <w:rPr>
      <w:b w:val="1"/>
      <w:color w:val="000000"/>
      <w:sz w:val="24"/>
      <w:szCs w:val="24"/>
    </w:rPr>
  </w:style>
  <w:style w:type="paragraph" w:styleId="Heading3">
    <w:name w:val="heading 3"/>
    <w:basedOn w:val="Normal"/>
    <w:next w:val="Normal"/>
    <w:pPr>
      <w:keepNext w:val="1"/>
      <w:pBdr>
        <w:top w:space="0" w:sz="0" w:val="nil"/>
        <w:left w:space="0" w:sz="0" w:val="nil"/>
        <w:bottom w:space="0" w:sz="0" w:val="nil"/>
        <w:right w:space="0" w:sz="0" w:val="nil"/>
        <w:between w:space="0" w:sz="0" w:val="nil"/>
      </w:pBdr>
      <w:spacing w:after="240" w:lineRule="auto"/>
      <w:jc w:val="center"/>
    </w:pPr>
    <w:rPr>
      <w:b w:val="1"/>
      <w:color w:val="000000"/>
      <w:sz w:val="28"/>
      <w:szCs w:val="28"/>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40" w:before="240" w:lineRule="auto"/>
    </w:pPr>
    <w:rPr>
      <w:b w:val="1"/>
      <w:color w:val="000000"/>
      <w:sz w:val="24"/>
      <w:szCs w:val="24"/>
    </w:rPr>
  </w:style>
  <w:style w:type="paragraph" w:styleId="Heading5">
    <w:name w:val="heading 5"/>
    <w:basedOn w:val="Normal"/>
    <w:next w:val="Normal"/>
    <w:pPr>
      <w:keepNext w:val="1"/>
      <w:pBdr>
        <w:top w:space="0" w:sz="0" w:val="nil"/>
        <w:left w:space="0" w:sz="0" w:val="nil"/>
        <w:bottom w:space="0" w:sz="0" w:val="nil"/>
        <w:right w:space="0" w:sz="0" w:val="nil"/>
        <w:between w:space="0" w:sz="0" w:val="nil"/>
      </w:pBdr>
      <w:spacing w:after="0" w:before="20" w:lineRule="auto"/>
      <w:ind w:left="3402" w:hanging="566.0000000000002"/>
    </w:pPr>
    <w:rPr>
      <w:b w:val="1"/>
      <w:color w:val="000000"/>
      <w:sz w:val="20"/>
      <w:szCs w:val="20"/>
    </w:rPr>
  </w:style>
  <w:style w:type="paragraph" w:styleId="Heading6">
    <w:name w:val="heading 6"/>
    <w:basedOn w:val="Normal"/>
    <w:next w:val="Normal"/>
    <w:pPr>
      <w:keepNext w:val="1"/>
      <w:pBdr>
        <w:top w:space="0" w:sz="0" w:val="nil"/>
        <w:left w:space="0" w:sz="0" w:val="nil"/>
        <w:bottom w:space="0" w:sz="0" w:val="nil"/>
        <w:right w:space="0" w:sz="0" w:val="nil"/>
        <w:between w:space="0" w:sz="0" w:val="nil"/>
      </w:pBdr>
      <w:spacing w:after="0" w:before="20" w:lineRule="auto"/>
      <w:ind w:left="2835"/>
    </w:pPr>
    <w:rPr>
      <w:b w:val="1"/>
      <w:color w:val="000000"/>
      <w:sz w:val="20"/>
      <w:szCs w:val="20"/>
    </w:rPr>
  </w:style>
  <w:style w:type="paragraph" w:styleId="Title">
    <w:name w:val="Title"/>
    <w:basedOn w:val="Normal"/>
    <w:next w:val="Normal"/>
    <w:pPr>
      <w:keepNext w:val="1"/>
      <w:keepLines w:val="1"/>
      <w:pBdr>
        <w:top w:space="0" w:sz="0" w:val="nil"/>
        <w:left w:space="0" w:sz="0" w:val="nil"/>
        <w:bottom w:space="0" w:sz="0" w:val="nil"/>
        <w:right w:space="0" w:sz="0" w:val="nil"/>
        <w:between w:space="0" w:sz="0" w:val="nil"/>
      </w:pBdr>
      <w:spacing w:before="480" w:lineRule="auto"/>
    </w:pPr>
    <w:rPr>
      <w:b w:val="1"/>
      <w:color w:val="000000"/>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pBdr>
        <w:top w:space="0" w:sz="0" w:val="nil"/>
        <w:left w:space="0" w:sz="0" w:val="nil"/>
        <w:bottom w:space="0" w:sz="0" w:val="nil"/>
        <w:right w:space="0" w:sz="0" w:val="nil"/>
        <w:between w:space="0" w:sz="0" w:val="nil"/>
      </w:pBdr>
      <w:spacing w:before="480"/>
      <w:outlineLvl w:val="0"/>
    </w:pPr>
    <w:rPr>
      <w:b w:val="1"/>
      <w:color w:val="000000"/>
      <w:sz w:val="48"/>
      <w:szCs w:val="48"/>
    </w:rPr>
  </w:style>
  <w:style w:type="paragraph" w:styleId="Heading2">
    <w:name w:val="heading 2"/>
    <w:basedOn w:val="Normal"/>
    <w:next w:val="Normal"/>
    <w:uiPriority w:val="9"/>
    <w:unhideWhenUsed w:val="1"/>
    <w:qFormat w:val="1"/>
    <w:pPr>
      <w:keepNext w:val="1"/>
      <w:pBdr>
        <w:top w:space="0" w:sz="0" w:val="nil"/>
        <w:left w:space="0" w:sz="0" w:val="nil"/>
        <w:bottom w:space="0" w:sz="0" w:val="nil"/>
        <w:right w:space="0" w:sz="0" w:val="nil"/>
        <w:between w:space="0" w:sz="0" w:val="nil"/>
      </w:pBdr>
      <w:ind w:left="2131" w:hanging="2131"/>
      <w:outlineLvl w:val="1"/>
    </w:pPr>
    <w:rPr>
      <w:b w:val="1"/>
      <w:color w:val="000000"/>
      <w:sz w:val="24"/>
      <w:szCs w:val="24"/>
    </w:rPr>
  </w:style>
  <w:style w:type="paragraph" w:styleId="Heading3">
    <w:name w:val="heading 3"/>
    <w:basedOn w:val="Normal"/>
    <w:next w:val="Normal"/>
    <w:uiPriority w:val="9"/>
    <w:semiHidden w:val="1"/>
    <w:unhideWhenUsed w:val="1"/>
    <w:qFormat w:val="1"/>
    <w:pPr>
      <w:keepNext w:val="1"/>
      <w:pBdr>
        <w:top w:space="0" w:sz="0" w:val="nil"/>
        <w:left w:space="0" w:sz="0" w:val="nil"/>
        <w:bottom w:space="0" w:sz="0" w:val="nil"/>
        <w:right w:space="0" w:sz="0" w:val="nil"/>
        <w:between w:space="0" w:sz="0" w:val="nil"/>
      </w:pBdr>
      <w:spacing w:after="240"/>
      <w:jc w:val="center"/>
      <w:outlineLvl w:val="2"/>
    </w:pPr>
    <w:rPr>
      <w:b w:val="1"/>
      <w:color w:val="000000"/>
      <w:sz w:val="28"/>
      <w:szCs w:val="28"/>
    </w:rPr>
  </w:style>
  <w:style w:type="paragraph" w:styleId="Heading4">
    <w:name w:val="heading 4"/>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40" w:before="240"/>
      <w:outlineLvl w:val="3"/>
    </w:pPr>
    <w:rPr>
      <w:b w:val="1"/>
      <w:color w:val="000000"/>
      <w:sz w:val="24"/>
      <w:szCs w:val="24"/>
    </w:rPr>
  </w:style>
  <w:style w:type="paragraph" w:styleId="Heading5">
    <w:name w:val="heading 5"/>
    <w:basedOn w:val="Normal"/>
    <w:next w:val="Normal"/>
    <w:uiPriority w:val="9"/>
    <w:semiHidden w:val="1"/>
    <w:unhideWhenUsed w:val="1"/>
    <w:qFormat w:val="1"/>
    <w:pPr>
      <w:keepNext w:val="1"/>
      <w:pBdr>
        <w:top w:space="0" w:sz="0" w:val="nil"/>
        <w:left w:space="0" w:sz="0" w:val="nil"/>
        <w:bottom w:space="0" w:sz="0" w:val="nil"/>
        <w:right w:space="0" w:sz="0" w:val="nil"/>
        <w:between w:space="0" w:sz="0" w:val="nil"/>
      </w:pBdr>
      <w:spacing w:after="0" w:before="20"/>
      <w:ind w:left="3402" w:hanging="566"/>
      <w:outlineLvl w:val="4"/>
    </w:pPr>
    <w:rPr>
      <w:b w:val="1"/>
      <w:color w:val="000000"/>
      <w:sz w:val="20"/>
      <w:szCs w:val="20"/>
    </w:rPr>
  </w:style>
  <w:style w:type="paragraph" w:styleId="Heading6">
    <w:name w:val="heading 6"/>
    <w:basedOn w:val="Normal"/>
    <w:next w:val="Normal"/>
    <w:uiPriority w:val="9"/>
    <w:semiHidden w:val="1"/>
    <w:unhideWhenUsed w:val="1"/>
    <w:qFormat w:val="1"/>
    <w:pPr>
      <w:keepNext w:val="1"/>
      <w:pBdr>
        <w:top w:space="0" w:sz="0" w:val="nil"/>
        <w:left w:space="0" w:sz="0" w:val="nil"/>
        <w:bottom w:space="0" w:sz="0" w:val="nil"/>
        <w:right w:space="0" w:sz="0" w:val="nil"/>
        <w:between w:space="0" w:sz="0" w:val="nil"/>
      </w:pBdr>
      <w:spacing w:after="0" w:before="20"/>
      <w:ind w:left="2835"/>
      <w:outlineLvl w:val="5"/>
    </w:pPr>
    <w:rPr>
      <w:b w:val="1"/>
      <w:color w:val="000000"/>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pBdr>
        <w:top w:space="0" w:sz="0" w:val="nil"/>
        <w:left w:space="0" w:sz="0" w:val="nil"/>
        <w:bottom w:space="0" w:sz="0" w:val="nil"/>
        <w:right w:space="0" w:sz="0" w:val="nil"/>
        <w:between w:space="0" w:sz="0" w:val="nil"/>
      </w:pBdr>
      <w:spacing w:before="480"/>
    </w:pPr>
    <w:rPr>
      <w:b w:val="1"/>
      <w:color w:val="000000"/>
      <w:sz w:val="72"/>
      <w:szCs w:val="72"/>
    </w:rPr>
  </w:style>
  <w:style w:type="paragraph" w:styleId="Subtitle">
    <w:name w:val="Subtitle"/>
    <w:basedOn w:val="Normal"/>
    <w:next w:val="Normal"/>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10181F"/>
    <w:pPr>
      <w:tabs>
        <w:tab w:val="center" w:pos="4513"/>
        <w:tab w:val="right" w:pos="9026"/>
      </w:tabs>
      <w:spacing w:after="0" w:before="0"/>
    </w:pPr>
  </w:style>
  <w:style w:type="character" w:styleId="HeaderChar" w:customStyle="1">
    <w:name w:val="Header Char"/>
    <w:basedOn w:val="DefaultParagraphFont"/>
    <w:link w:val="Header"/>
    <w:uiPriority w:val="99"/>
    <w:rsid w:val="0010181F"/>
  </w:style>
  <w:style w:type="paragraph" w:styleId="Footer">
    <w:name w:val="footer"/>
    <w:basedOn w:val="Normal"/>
    <w:link w:val="FooterChar"/>
    <w:uiPriority w:val="99"/>
    <w:unhideWhenUsed w:val="1"/>
    <w:rsid w:val="0010181F"/>
    <w:pPr>
      <w:tabs>
        <w:tab w:val="center" w:pos="4513"/>
        <w:tab w:val="right" w:pos="9026"/>
      </w:tabs>
      <w:spacing w:after="0" w:before="0"/>
    </w:pPr>
  </w:style>
  <w:style w:type="character" w:styleId="FooterChar" w:customStyle="1">
    <w:name w:val="Footer Char"/>
    <w:basedOn w:val="DefaultParagraphFont"/>
    <w:link w:val="Footer"/>
    <w:uiPriority w:val="99"/>
    <w:rsid w:val="0010181F"/>
  </w:style>
  <w:style w:type="character" w:styleId="Hyperlink">
    <w:name w:val="Hyperlink"/>
    <w:basedOn w:val="DefaultParagraphFont"/>
    <w:uiPriority w:val="99"/>
    <w:unhideWhenUsed w:val="1"/>
    <w:rsid w:val="003B54B1"/>
    <w:rPr>
      <w:color w:val="0563c1"/>
      <w:u w:val="single"/>
    </w:rPr>
  </w:style>
  <w:style w:type="table" w:styleId="TableGrid">
    <w:name w:val="Table Grid"/>
    <w:basedOn w:val="TableNormal"/>
    <w:uiPriority w:val="39"/>
    <w:rsid w:val="003B54B1"/>
    <w:pPr>
      <w:spacing w:after="0" w:before="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UnresolvedMention">
    <w:name w:val="Unresolved Mention"/>
    <w:basedOn w:val="DefaultParagraphFont"/>
    <w:uiPriority w:val="99"/>
    <w:semiHidden w:val="1"/>
    <w:unhideWhenUsed w:val="1"/>
    <w:rsid w:val="003B54B1"/>
    <w:rPr>
      <w:color w:val="605e5c"/>
      <w:shd w:color="auto" w:fill="e1dfdd" w:val="clear"/>
    </w:rPr>
  </w:style>
  <w:style w:type="character" w:styleId="FollowedHyperlink">
    <w:name w:val="FollowedHyperlink"/>
    <w:basedOn w:val="DefaultParagraphFont"/>
    <w:uiPriority w:val="99"/>
    <w:semiHidden w:val="1"/>
    <w:unhideWhenUsed w:val="1"/>
    <w:rsid w:val="009956B9"/>
    <w:rPr>
      <w:color w:val="800080" w:themeColor="followedHyperlink"/>
      <w:u w:val="single"/>
    </w:rPr>
  </w:style>
  <w:style w:type="paragraph" w:styleId="Heading" w:customStyle="1">
    <w:name w:val="Heading"/>
    <w:aliases w:val="1_"/>
    <w:basedOn w:val="Normal"/>
    <w:link w:val="HeadingCar"/>
    <w:rsid w:val="009237EF"/>
    <w:pPr>
      <w:widowControl w:val="1"/>
      <w:spacing w:after="0" w:before="0"/>
      <w:ind w:left="1260" w:hanging="551"/>
    </w:pPr>
    <w:rPr>
      <w:rFonts w:ascii="Times New Roman" w:cs="Times New Roman" w:eastAsia="Times New Roman" w:hAnsi="Times New Roman"/>
      <w:b w:val="1"/>
      <w:sz w:val="24"/>
      <w:szCs w:val="24"/>
      <w:lang w:eastAsia="en-US"/>
    </w:rPr>
  </w:style>
  <w:style w:type="character" w:styleId="HeadingCar" w:customStyle="1">
    <w:name w:val="Heading Car"/>
    <w:aliases w:val="1_ Car"/>
    <w:link w:val="Heading"/>
    <w:rsid w:val="009237EF"/>
    <w:rPr>
      <w:rFonts w:ascii="Times New Roman" w:cs="Times New Roman" w:eastAsia="Times New Roman" w:hAnsi="Times New Roman"/>
      <w:b w:val="1"/>
      <w:sz w:val="24"/>
      <w:szCs w:val="24"/>
      <w:lang w:eastAsia="en-US"/>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pPr>
      <w:spacing w:after="0" w:before="0" w:lineRule="auto"/>
    </w:pPr>
    <w:tblPr>
      <w:tblStyleRowBandSize w:val="1"/>
      <w:tblStyleColBandSize w:val="1"/>
      <w:tblCellMar>
        <w:top w:w="100.0" w:type="dxa"/>
        <w:left w:w="100.0" w:type="dxa"/>
        <w:bottom w:w="100.0" w:type="dxa"/>
        <w:right w:w="100.0" w:type="dxa"/>
      </w:tblCellMar>
    </w:tblPr>
  </w:style>
  <w:style w:type="table" w:styleId="Table11">
    <w:basedOn w:val="TableNormal"/>
    <w:pPr>
      <w:spacing w:after="0" w:before="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table" w:styleId="Table1">
    <w:basedOn w:val="TableNormal"/>
    <w:pPr>
      <w:spacing w:after="0" w:before="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before="0" w:lineRule="auto"/>
    </w:pPr>
    <w:tblPr>
      <w:tblStyleRowBandSize w:val="1"/>
      <w:tblStyleColBandSize w:val="1"/>
      <w:tblCellMar>
        <w:top w:w="100.0" w:type="dxa"/>
        <w:left w:w="100.0" w:type="dxa"/>
        <w:bottom w:w="100.0" w:type="dxa"/>
        <w:right w:w="100.0" w:type="dxa"/>
      </w:tblCellMar>
    </w:tblPr>
  </w:style>
  <w:style w:type="table" w:styleId="Table3">
    <w:basedOn w:val="TableNormal"/>
    <w:pPr>
      <w:spacing w:after="0" w:before="0" w:lineRule="auto"/>
    </w:pPr>
    <w:tblPr>
      <w:tblStyleRowBandSize w:val="1"/>
      <w:tblStyleColBandSize w:val="1"/>
      <w:tblCellMar>
        <w:top w:w="100.0" w:type="dxa"/>
        <w:left w:w="100.0" w:type="dxa"/>
        <w:bottom w:w="100.0" w:type="dxa"/>
        <w:right w:w="100.0" w:type="dxa"/>
      </w:tblCellMar>
    </w:tblPr>
  </w:style>
  <w:style w:type="table" w:styleId="Table4">
    <w:basedOn w:val="TableNormal"/>
    <w:pPr>
      <w:spacing w:after="0" w:before="0" w:lineRule="auto"/>
    </w:pPr>
    <w:tblPr>
      <w:tblStyleRowBandSize w:val="1"/>
      <w:tblStyleColBandSize w:val="1"/>
      <w:tblCellMar>
        <w:top w:w="100.0" w:type="dxa"/>
        <w:left w:w="100.0" w:type="dxa"/>
        <w:bottom w:w="100.0" w:type="dxa"/>
        <w:right w:w="100.0" w:type="dxa"/>
      </w:tblCellMar>
    </w:tblPr>
  </w:style>
  <w:style w:type="table" w:styleId="Table5">
    <w:basedOn w:val="TableNormal"/>
    <w:pPr>
      <w:spacing w:after="0" w:before="0" w:lineRule="auto"/>
    </w:pPr>
    <w:tblPr>
      <w:tblStyleRowBandSize w:val="1"/>
      <w:tblStyleColBandSize w:val="1"/>
      <w:tblCellMar>
        <w:top w:w="100.0" w:type="dxa"/>
        <w:left w:w="100.0" w:type="dxa"/>
        <w:bottom w:w="100.0" w:type="dxa"/>
        <w:right w:w="100.0" w:type="dxa"/>
      </w:tblCellMar>
    </w:tblPr>
  </w:style>
  <w:style w:type="table" w:styleId="Table6">
    <w:basedOn w:val="TableNormal"/>
    <w:pPr>
      <w:spacing w:after="0" w:before="0" w:lineRule="auto"/>
    </w:pPr>
    <w:tblPr>
      <w:tblStyleRowBandSize w:val="1"/>
      <w:tblStyleColBandSize w:val="1"/>
      <w:tblCellMar>
        <w:top w:w="100.0" w:type="dxa"/>
        <w:left w:w="100.0" w:type="dxa"/>
        <w:bottom w:w="100.0" w:type="dxa"/>
        <w:right w:w="100.0" w:type="dxa"/>
      </w:tblCellMar>
    </w:tblPr>
  </w:style>
  <w:style w:type="table" w:styleId="Table7">
    <w:basedOn w:val="TableNormal"/>
    <w:pPr>
      <w:spacing w:after="0" w:before="0" w:lineRule="auto"/>
    </w:pPr>
    <w:tblPr>
      <w:tblStyleRowBandSize w:val="1"/>
      <w:tblStyleColBandSize w:val="1"/>
      <w:tblCellMar>
        <w:top w:w="100.0" w:type="dxa"/>
        <w:left w:w="100.0" w:type="dxa"/>
        <w:bottom w:w="100.0" w:type="dxa"/>
        <w:right w:w="100.0" w:type="dxa"/>
      </w:tblCellMar>
    </w:tblPr>
  </w:style>
  <w:style w:type="table" w:styleId="Table8">
    <w:basedOn w:val="TableNormal"/>
    <w:pPr>
      <w:spacing w:after="0" w:before="0" w:lineRule="auto"/>
    </w:pPr>
    <w:tblPr>
      <w:tblStyleRowBandSize w:val="1"/>
      <w:tblStyleColBandSize w:val="1"/>
      <w:tblCellMar>
        <w:top w:w="100.0" w:type="dxa"/>
        <w:left w:w="100.0" w:type="dxa"/>
        <w:bottom w:w="100.0" w:type="dxa"/>
        <w:right w:w="100.0" w:type="dxa"/>
      </w:tblCellMar>
    </w:tblPr>
  </w:style>
  <w:style w:type="table" w:styleId="Table9">
    <w:basedOn w:val="TableNormal"/>
    <w:pPr>
      <w:spacing w:after="0" w:before="0" w:lineRule="auto"/>
    </w:pPr>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pPr>
      <w:spacing w:after="0" w:before="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3gpp.org/ftp/TSG_SA/WG4_CODEC/3GPP_SA4_AHOC_MTGs/SA4_RTC/Docs/S4aR230101.zip" TargetMode="External"/><Relationship Id="rId22" Type="http://schemas.openxmlformats.org/officeDocument/2006/relationships/hyperlink" Target="https://www.3gpp.org/ftp/TSG_SA/WG4_CODEC/3GPP_SA4_AHOC_MTGs/SA4_RTC/Docs/S4aR230103.zip" TargetMode="External"/><Relationship Id="rId21" Type="http://schemas.openxmlformats.org/officeDocument/2006/relationships/hyperlink" Target="https://www.3gpp.org/ftp/TSG_SA/WG4_CODEC/3GPP_SA4_AHOC_MTGs/SA4_RTC/Docs/S4aR230102.zip" TargetMode="External"/><Relationship Id="rId24" Type="http://schemas.openxmlformats.org/officeDocument/2006/relationships/hyperlink" Target="https://www.3gpp.org/ftp/TSG_SA/WG4_CODEC/3GPP_SA4_AHOC_MTGs/SA4_RTC/Docs/S4aR230105.zip" TargetMode="External"/><Relationship Id="rId23" Type="http://schemas.openxmlformats.org/officeDocument/2006/relationships/hyperlink" Target="https://www.3gpp.org/ftp/TSG_SA/WG4_CODEC/3GPP_SA4_AHOC_MTGs/SA4_RTC/Docs/S4aR230104.z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docs.google.com/document/d/16PMmWJHGzAyDbwPMMx59jdKLTXc7ZCTk/edit?usp=sharing&amp;ouid=109388066645741118693&amp;rtpof=true&amp;sd=true" TargetMode="External"/><Relationship Id="rId26" Type="http://schemas.openxmlformats.org/officeDocument/2006/relationships/header" Target="header2.xml"/><Relationship Id="rId25" Type="http://schemas.openxmlformats.org/officeDocument/2006/relationships/hyperlink" Target="https://www.3gpp.org/ftp/TSG_SA/WG4_CODEC/3GPP_SA4_AHOC_MTGs/SA4_RTC/Docs/S4aR230106.zip" TargetMode="External"/><Relationship Id="rId28" Type="http://schemas.openxmlformats.org/officeDocument/2006/relationships/footer" Target="footer2.xml"/><Relationship Id="rId27"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footer" Target="footer1.xml"/><Relationship Id="rId7" Type="http://schemas.openxmlformats.org/officeDocument/2006/relationships/customXml" Target="../customXML/item1.xml"/><Relationship Id="rId8" Type="http://schemas.openxmlformats.org/officeDocument/2006/relationships/hyperlink" Target="https://www.3gpp.org/ftp/TSG_SA/WG4_CODEC/3GPP_SA4_AHOC_MTGs/SA4_RTC/Docs/S4aR230105.zip" TargetMode="External"/><Relationship Id="rId11" Type="http://schemas.openxmlformats.org/officeDocument/2006/relationships/hyperlink" Target="https://www.3gpp.org/ftp/TSG_SA/WG4_CODEC/3GPP_SA4_AHOC_MTGs/SA4_RTC/Docs/S4aR230099.zip" TargetMode="External"/><Relationship Id="rId10" Type="http://schemas.openxmlformats.org/officeDocument/2006/relationships/hyperlink" Target="https://www.3gpp.org/ftp/TSG_SA/WG4_CODEC/3GPP_SA4_AHOC_MTGs/SA4_RTC/Docs/S4aR230102.zip" TargetMode="External"/><Relationship Id="rId13" Type="http://schemas.openxmlformats.org/officeDocument/2006/relationships/hyperlink" Target="https://www.3gpp.org/ftp/TSG_SA/WG4_CODEC/3GPP_SA4_AHOC_MTGs/SA4_RTC/Docs/S4aR230103.zip" TargetMode="External"/><Relationship Id="rId12" Type="http://schemas.openxmlformats.org/officeDocument/2006/relationships/hyperlink" Target="https://www.3gpp.org/ftp/TSG_SA/WG4_CODEC/3GPP_SA4_AHOC_MTGs/SA4_RTC/Docs/S4aR230101.zip" TargetMode="External"/><Relationship Id="rId15" Type="http://schemas.openxmlformats.org/officeDocument/2006/relationships/hyperlink" Target="https://www.3gpp.org/ftp/TSG_SA/WG4_CODEC/3GPP_SA4_AHOC_MTGs/SA4_RTC/Docs/S4aR230100.zip" TargetMode="External"/><Relationship Id="rId14" Type="http://schemas.openxmlformats.org/officeDocument/2006/relationships/hyperlink" Target="https://www.3gpp.org/ftp/TSG_SA/WG4_CODEC/3GPP_SA4_AHOC_MTGs/SA4_RTC/Docs/S4aR230104.zip" TargetMode="External"/><Relationship Id="rId17" Type="http://schemas.openxmlformats.org/officeDocument/2006/relationships/hyperlink" Target="https://www.3gpp.org/ftp/TSG_SA/WG4_CODEC/3GPP_SA4_AHOC_MTGs/SA4_RTC/Docs/S4aR230097.zip" TargetMode="External"/><Relationship Id="rId16" Type="http://schemas.openxmlformats.org/officeDocument/2006/relationships/hyperlink" Target="https://www.3gpp.org/ftp/TSG_SA/WG4_CODEC/3GPP_SA4_AHOC_MTGs/SA4_RTC/Docs/S4aR230097.zip" TargetMode="External"/><Relationship Id="rId19" Type="http://schemas.openxmlformats.org/officeDocument/2006/relationships/hyperlink" Target="https://www.3gpp.org/ftp/TSG_SA/WG4_CODEC/3GPP_SA4_AHOC_MTGs/SA4_RTC/Docs/S4aR230100.zip" TargetMode="External"/><Relationship Id="rId18" Type="http://schemas.openxmlformats.org/officeDocument/2006/relationships/hyperlink" Target="https://www.3gpp.org/ftp/TSG_SA/WG4_CODEC/3GPP_SA4_AHOC_MTGs/SA4_RTC/Docs/S4aR23009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2kRMlrJY4C8MA7bOvNq9LC22qA==">CgMxLjAaDQoBMBIICgYIBTICCAEyCGguZ2pkZ3hzMgloLjMwajB6bGwyDmgub3JvaXl6NnFzNTAwMgloLjN6bnlzaDcyCWguMmV0OTJwMDgAciExSUw1SXB3LUw1Vk9mbnFCOThtc2JHN0VFVnM3bUtkLUc=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2023-10-10T05:45:00Z</dcterms:created>
</cp:coreProperties>
</file>